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2DA0" w14:textId="5B114D8B" w:rsidR="00D149B5" w:rsidRDefault="00543828" w:rsidP="00E237AE">
      <w:pPr>
        <w:tabs>
          <w:tab w:val="left" w:pos="360"/>
          <w:tab w:val="left" w:pos="720"/>
        </w:tabs>
      </w:pPr>
      <w:r>
        <w:t>July 25, 2019</w:t>
      </w:r>
    </w:p>
    <w:p w14:paraId="14FE5A39" w14:textId="77777777" w:rsidR="006D27A2" w:rsidRDefault="006D27A2" w:rsidP="00E237AE">
      <w:pPr>
        <w:tabs>
          <w:tab w:val="left" w:pos="360"/>
          <w:tab w:val="left" w:pos="720"/>
        </w:tabs>
      </w:pPr>
    </w:p>
    <w:p w14:paraId="7CD8035C" w14:textId="77777777" w:rsidR="006D27A2" w:rsidRDefault="006D27A2" w:rsidP="00E237AE">
      <w:pPr>
        <w:tabs>
          <w:tab w:val="left" w:pos="360"/>
          <w:tab w:val="left" w:pos="720"/>
        </w:tabs>
      </w:pPr>
      <w:r>
        <w:t>Ms. Jennifer Nelson</w:t>
      </w:r>
      <w:r w:rsidRPr="006D27A2">
        <w:t xml:space="preserve"> </w:t>
      </w:r>
    </w:p>
    <w:p w14:paraId="0605EBA4" w14:textId="77777777" w:rsidR="006D27A2" w:rsidRDefault="006D27A2" w:rsidP="00E237AE">
      <w:pPr>
        <w:tabs>
          <w:tab w:val="left" w:pos="360"/>
          <w:tab w:val="left" w:pos="720"/>
        </w:tabs>
      </w:pPr>
      <w:r>
        <w:t>NEPA Document Manager</w:t>
      </w:r>
    </w:p>
    <w:p w14:paraId="2C2DB8F0" w14:textId="3E9FFAA5" w:rsidR="006D27A2" w:rsidRDefault="00CC7636" w:rsidP="00E237AE">
      <w:pPr>
        <w:tabs>
          <w:tab w:val="left" w:pos="360"/>
          <w:tab w:val="left" w:pos="720"/>
        </w:tabs>
      </w:pPr>
      <w:r>
        <w:t>NNSA</w:t>
      </w:r>
      <w:r w:rsidR="006D27A2">
        <w:t xml:space="preserve"> Savannah River </w:t>
      </w:r>
      <w:r>
        <w:t xml:space="preserve">Site </w:t>
      </w:r>
      <w:r w:rsidR="006D27A2">
        <w:t>Field Office</w:t>
      </w:r>
    </w:p>
    <w:p w14:paraId="667A02BE" w14:textId="17DABB90" w:rsidR="006D0865" w:rsidRDefault="006D0865" w:rsidP="00E237AE">
      <w:pPr>
        <w:tabs>
          <w:tab w:val="left" w:pos="360"/>
          <w:tab w:val="left" w:pos="720"/>
        </w:tabs>
      </w:pPr>
      <w:r>
        <w:t>P.O. Box A</w:t>
      </w:r>
    </w:p>
    <w:p w14:paraId="7106804F" w14:textId="292CF81F" w:rsidR="006D27A2" w:rsidRDefault="006D27A2" w:rsidP="00E237AE">
      <w:pPr>
        <w:tabs>
          <w:tab w:val="left" w:pos="360"/>
          <w:tab w:val="left" w:pos="720"/>
        </w:tabs>
      </w:pPr>
      <w:r>
        <w:t>Aiken</w:t>
      </w:r>
      <w:r w:rsidR="006D0865">
        <w:t xml:space="preserve">, </w:t>
      </w:r>
      <w:r>
        <w:t xml:space="preserve">SC 29802 </w:t>
      </w:r>
    </w:p>
    <w:p w14:paraId="21755D0C" w14:textId="77777777" w:rsidR="006D27A2" w:rsidRDefault="006D27A2" w:rsidP="00E237AE">
      <w:pPr>
        <w:tabs>
          <w:tab w:val="left" w:pos="360"/>
          <w:tab w:val="left" w:pos="720"/>
        </w:tabs>
      </w:pPr>
    </w:p>
    <w:p w14:paraId="2E7F6310" w14:textId="1C50FA70" w:rsidR="006D27A2" w:rsidRPr="00C20E2D" w:rsidRDefault="006D27A2" w:rsidP="00E237AE">
      <w:pPr>
        <w:tabs>
          <w:tab w:val="left" w:pos="360"/>
          <w:tab w:val="left" w:pos="720"/>
        </w:tabs>
        <w:rPr>
          <w:u w:val="single"/>
        </w:rPr>
      </w:pPr>
      <w:r w:rsidRPr="00C20E2D">
        <w:rPr>
          <w:u w:val="single"/>
        </w:rPr>
        <w:t>Email to</w:t>
      </w:r>
      <w:r w:rsidR="00457094" w:rsidRPr="00C20E2D">
        <w:rPr>
          <w:u w:val="single"/>
        </w:rPr>
        <w:t>:</w:t>
      </w:r>
      <w:r w:rsidRPr="00C20E2D">
        <w:rPr>
          <w:u w:val="single"/>
        </w:rPr>
        <w:t xml:space="preserve"> NEPA-SRS@srs.gov</w:t>
      </w:r>
    </w:p>
    <w:p w14:paraId="68081E26" w14:textId="77777777" w:rsidR="00D149B5" w:rsidRDefault="00D149B5" w:rsidP="00E237AE">
      <w:pPr>
        <w:tabs>
          <w:tab w:val="left" w:pos="360"/>
          <w:tab w:val="left" w:pos="720"/>
        </w:tabs>
      </w:pPr>
    </w:p>
    <w:p w14:paraId="1A7980A2" w14:textId="4D3CE295" w:rsidR="00E045E8" w:rsidRPr="00E237AE" w:rsidRDefault="00E045E8" w:rsidP="00E237AE">
      <w:pPr>
        <w:tabs>
          <w:tab w:val="left" w:pos="360"/>
          <w:tab w:val="left" w:pos="720"/>
        </w:tabs>
        <w:rPr>
          <w:i/>
          <w:iCs/>
        </w:rPr>
      </w:pPr>
      <w:r w:rsidRPr="00E237AE">
        <w:rPr>
          <w:i/>
          <w:iCs/>
        </w:rPr>
        <w:t>Re</w:t>
      </w:r>
      <w:r w:rsidR="00EF3936" w:rsidRPr="00E237AE">
        <w:rPr>
          <w:i/>
          <w:iCs/>
        </w:rPr>
        <w:t xml:space="preserve">: Scoping </w:t>
      </w:r>
      <w:r w:rsidR="00CC7636" w:rsidRPr="00E237AE">
        <w:rPr>
          <w:i/>
          <w:iCs/>
        </w:rPr>
        <w:t xml:space="preserve">comments for the </w:t>
      </w:r>
      <w:r w:rsidR="00E46373">
        <w:rPr>
          <w:i/>
          <w:iCs/>
        </w:rPr>
        <w:t xml:space="preserve">National Nuclear Security Administration’s (NNSA’s) </w:t>
      </w:r>
      <w:r w:rsidR="00CC7636">
        <w:rPr>
          <w:i/>
          <w:iCs/>
        </w:rPr>
        <w:t>draft</w:t>
      </w:r>
      <w:r w:rsidR="00CC7636" w:rsidRPr="00E237AE">
        <w:rPr>
          <w:i/>
          <w:iCs/>
        </w:rPr>
        <w:t xml:space="preserve"> </w:t>
      </w:r>
      <w:r w:rsidR="00A165B6">
        <w:rPr>
          <w:i/>
          <w:iCs/>
        </w:rPr>
        <w:t>Environmental Impact S</w:t>
      </w:r>
      <w:r w:rsidR="00CC7636" w:rsidRPr="00E237AE">
        <w:rPr>
          <w:i/>
          <w:iCs/>
        </w:rPr>
        <w:t xml:space="preserve">tatement for plutonium </w:t>
      </w:r>
      <w:r w:rsidR="00A165B6">
        <w:rPr>
          <w:i/>
          <w:iCs/>
        </w:rPr>
        <w:t>“</w:t>
      </w:r>
      <w:r w:rsidR="00CC7636" w:rsidRPr="00E237AE">
        <w:rPr>
          <w:i/>
          <w:iCs/>
        </w:rPr>
        <w:t>pit</w:t>
      </w:r>
      <w:r w:rsidR="00A165B6">
        <w:rPr>
          <w:i/>
          <w:iCs/>
        </w:rPr>
        <w:t>”</w:t>
      </w:r>
      <w:r w:rsidR="00CC7636" w:rsidRPr="00E237AE">
        <w:rPr>
          <w:i/>
          <w:iCs/>
        </w:rPr>
        <w:t xml:space="preserve"> production </w:t>
      </w:r>
      <w:r w:rsidR="009600A9">
        <w:rPr>
          <w:i/>
          <w:iCs/>
        </w:rPr>
        <w:t xml:space="preserve">– for unjustified nuclear weapons - </w:t>
      </w:r>
      <w:r w:rsidR="00CC7636" w:rsidRPr="00E237AE">
        <w:rPr>
          <w:i/>
          <w:iCs/>
        </w:rPr>
        <w:t xml:space="preserve">at the </w:t>
      </w:r>
      <w:r w:rsidR="009600A9">
        <w:rPr>
          <w:i/>
          <w:iCs/>
        </w:rPr>
        <w:t xml:space="preserve">proposed Plutonium Bomb Plant at the </w:t>
      </w:r>
      <w:r w:rsidR="00EF3936" w:rsidRPr="00E237AE">
        <w:rPr>
          <w:i/>
          <w:iCs/>
        </w:rPr>
        <w:t>Savannah River Site</w:t>
      </w:r>
    </w:p>
    <w:p w14:paraId="42487EC0" w14:textId="77777777" w:rsidR="00EF3936" w:rsidRDefault="00EF3936" w:rsidP="00E237AE">
      <w:pPr>
        <w:tabs>
          <w:tab w:val="left" w:pos="360"/>
          <w:tab w:val="left" w:pos="720"/>
        </w:tabs>
      </w:pPr>
    </w:p>
    <w:p w14:paraId="1CD76C34" w14:textId="07E1538E" w:rsidR="00271FA6" w:rsidRDefault="00EF3936" w:rsidP="00E237AE">
      <w:pPr>
        <w:tabs>
          <w:tab w:val="left" w:pos="360"/>
          <w:tab w:val="left" w:pos="720"/>
        </w:tabs>
      </w:pPr>
      <w:r>
        <w:t>Dear</w:t>
      </w:r>
      <w:r w:rsidR="00271FA6">
        <w:t xml:space="preserve"> SRS EIS NEPA Document Manager,</w:t>
      </w:r>
    </w:p>
    <w:p w14:paraId="6A4F2116" w14:textId="77777777" w:rsidR="00E237AE" w:rsidRDefault="00E237AE" w:rsidP="00E237AE">
      <w:pPr>
        <w:tabs>
          <w:tab w:val="left" w:pos="360"/>
          <w:tab w:val="left" w:pos="720"/>
        </w:tabs>
      </w:pPr>
    </w:p>
    <w:p w14:paraId="35F30461" w14:textId="4334E1E5" w:rsidR="00E045E8" w:rsidRDefault="00E46373" w:rsidP="00E237AE">
      <w:pPr>
        <w:tabs>
          <w:tab w:val="left" w:pos="360"/>
          <w:tab w:val="left" w:pos="720"/>
        </w:tabs>
      </w:pPr>
      <w:r>
        <w:t xml:space="preserve">I respectfully submit these comments </w:t>
      </w:r>
      <w:r w:rsidR="00AD4BA6">
        <w:t xml:space="preserve">as provided for by the National Environmental Policy Act (NEPA) </w:t>
      </w:r>
      <w:r>
        <w:t>on the scope of issues that th</w:t>
      </w:r>
      <w:r w:rsidR="009600A9">
        <w:t>e NNSA must</w:t>
      </w:r>
      <w:r>
        <w:t xml:space="preserve"> address in its draft environmental impact statement for plutonium pit production </w:t>
      </w:r>
      <w:r w:rsidR="009600A9">
        <w:t xml:space="preserve">in the proposed Plutonium Bomb Plant (PBP) </w:t>
      </w:r>
      <w:r>
        <w:t xml:space="preserve">at the Savannah River Site (SRS). I </w:t>
      </w:r>
      <w:r w:rsidR="00E237AE">
        <w:t xml:space="preserve">also </w:t>
      </w:r>
      <w:r w:rsidR="00AD4BA6">
        <w:t>look forward</w:t>
      </w:r>
      <w:r>
        <w:t xml:space="preserve"> to submit</w:t>
      </w:r>
      <w:r w:rsidR="00AD4BA6">
        <w:t>ting</w:t>
      </w:r>
      <w:r>
        <w:t xml:space="preserve"> comment</w:t>
      </w:r>
      <w:r w:rsidR="00A165B6">
        <w:t>s</w:t>
      </w:r>
      <w:r>
        <w:t xml:space="preserve"> on the draft EIS</w:t>
      </w:r>
      <w:r w:rsidR="00DB3CF7">
        <w:t xml:space="preserve"> </w:t>
      </w:r>
      <w:r w:rsidR="00AD4BA6">
        <w:t>after its completion</w:t>
      </w:r>
      <w:r w:rsidR="00E237AE">
        <w:t>.</w:t>
      </w:r>
    </w:p>
    <w:p w14:paraId="5BC57DFE" w14:textId="77777777" w:rsidR="00E237AE" w:rsidRDefault="00E237AE" w:rsidP="00E237AE">
      <w:pPr>
        <w:tabs>
          <w:tab w:val="left" w:pos="360"/>
          <w:tab w:val="left" w:pos="720"/>
        </w:tabs>
      </w:pPr>
    </w:p>
    <w:p w14:paraId="3B3A9A1F" w14:textId="68B4A21B" w:rsidR="007D3903" w:rsidRDefault="00A165B6" w:rsidP="00E237AE">
      <w:pPr>
        <w:tabs>
          <w:tab w:val="left" w:pos="360"/>
          <w:tab w:val="left" w:pos="720"/>
        </w:tabs>
      </w:pPr>
      <w:r>
        <w:t xml:space="preserve">I request that </w:t>
      </w:r>
      <w:r w:rsidR="00CC7636">
        <w:t>t</w:t>
      </w:r>
      <w:r w:rsidR="00926013">
        <w:t xml:space="preserve">he </w:t>
      </w:r>
      <w:r w:rsidR="002E37FC">
        <w:t xml:space="preserve">public </w:t>
      </w:r>
      <w:r w:rsidR="00926013">
        <w:t>c</w:t>
      </w:r>
      <w:r w:rsidR="007D3903" w:rsidRPr="007D3903">
        <w:t xml:space="preserve">omment period </w:t>
      </w:r>
      <w:r w:rsidR="002E37FC">
        <w:t xml:space="preserve">for the draft SRS EIS </w:t>
      </w:r>
      <w:r w:rsidR="007D3903" w:rsidRPr="007D3903">
        <w:t xml:space="preserve">be extended for 30 days past the current July 25, 2019 </w:t>
      </w:r>
      <w:r w:rsidR="00CC7636">
        <w:t>deadline</w:t>
      </w:r>
      <w:r w:rsidR="007D3903">
        <w:t>.</w:t>
      </w:r>
    </w:p>
    <w:p w14:paraId="4C489B13" w14:textId="77777777" w:rsidR="00A165B6" w:rsidRDefault="00A165B6" w:rsidP="00E237AE">
      <w:pPr>
        <w:tabs>
          <w:tab w:val="left" w:pos="360"/>
          <w:tab w:val="left" w:pos="720"/>
        </w:tabs>
      </w:pPr>
    </w:p>
    <w:p w14:paraId="6A93F25B" w14:textId="18ABB060" w:rsidR="00A165B6" w:rsidRDefault="00A165B6" w:rsidP="00A165B6">
      <w:pPr>
        <w:tabs>
          <w:tab w:val="left" w:pos="360"/>
          <w:tab w:val="left" w:pos="720"/>
        </w:tabs>
      </w:pPr>
      <w:r>
        <w:t>Especially given that pit fabrication would be totally new to SRS and would be for unjustified new nuclear weapons, I support t</w:t>
      </w:r>
      <w:r w:rsidRPr="005B2880">
        <w:t>he “No A</w:t>
      </w:r>
      <w:r>
        <w:t xml:space="preserve">ction Alternative” of not </w:t>
      </w:r>
      <w:r w:rsidR="0056632A">
        <w:t>“</w:t>
      </w:r>
      <w:r>
        <w:t>repurposing</w:t>
      </w:r>
      <w:r w:rsidR="0056632A">
        <w:t>”</w:t>
      </w:r>
      <w:r>
        <w:t xml:space="preserve"> the failed MOX Fuel Fabrication Facility (MFF</w:t>
      </w:r>
      <w:r w:rsidR="009600A9">
        <w:t>F) for conversion into the plutonium Bomb Plant</w:t>
      </w:r>
      <w:r>
        <w:t xml:space="preserve">. </w:t>
      </w:r>
    </w:p>
    <w:p w14:paraId="343A0146" w14:textId="77777777" w:rsidR="007D3903" w:rsidRDefault="007D3903" w:rsidP="00E237AE">
      <w:pPr>
        <w:tabs>
          <w:tab w:val="left" w:pos="360"/>
          <w:tab w:val="left" w:pos="720"/>
        </w:tabs>
      </w:pPr>
    </w:p>
    <w:p w14:paraId="6CB4F0FE" w14:textId="4A751E9A" w:rsidR="00D13066" w:rsidRPr="00EC5751" w:rsidRDefault="00A165B6" w:rsidP="00E237AE">
      <w:pPr>
        <w:tabs>
          <w:tab w:val="left" w:pos="360"/>
          <w:tab w:val="left" w:pos="720"/>
        </w:tabs>
      </w:pPr>
      <w:r>
        <w:t>The Draft EIS must</w:t>
      </w:r>
      <w:r w:rsidR="006D0865" w:rsidRPr="006D0865">
        <w:t xml:space="preserve"> analyze the impacts of diverting taxpayer dollars to new nuclear weapons facilities instead of </w:t>
      </w:r>
      <w:r w:rsidR="009600A9">
        <w:t xml:space="preserve">keeping the focus on the </w:t>
      </w:r>
      <w:r w:rsidR="006D0865" w:rsidRPr="006D0865">
        <w:t xml:space="preserve">cleaning up </w:t>
      </w:r>
      <w:r w:rsidR="009600A9">
        <w:t xml:space="preserve">of </w:t>
      </w:r>
      <w:r w:rsidR="006D0865" w:rsidRPr="006D0865">
        <w:t>the massive environmental da</w:t>
      </w:r>
      <w:r>
        <w:t>mage caused by past nuclear materials production and other waste-producing activities at SRS</w:t>
      </w:r>
      <w:r w:rsidR="006D0865" w:rsidRPr="006D0865">
        <w:t>.</w:t>
      </w:r>
      <w:r w:rsidR="00575BB0" w:rsidDel="00575BB0">
        <w:t xml:space="preserve"> </w:t>
      </w:r>
      <w:r w:rsidR="00575BB0" w:rsidRPr="00EC5751" w:rsidDel="00575BB0">
        <w:t xml:space="preserve"> </w:t>
      </w:r>
      <w:r>
        <w:t>The</w:t>
      </w:r>
      <w:r w:rsidR="00D13066" w:rsidRPr="00EC5751">
        <w:t xml:space="preserve"> public health and </w:t>
      </w:r>
      <w:r w:rsidR="00575BB0">
        <w:t>environmental</w:t>
      </w:r>
      <w:r w:rsidR="00575BB0" w:rsidRPr="00EC5751">
        <w:t xml:space="preserve"> </w:t>
      </w:r>
      <w:r>
        <w:t xml:space="preserve">effects of new </w:t>
      </w:r>
      <w:r w:rsidR="00D13066" w:rsidRPr="00EC5751">
        <w:t>radioa</w:t>
      </w:r>
      <w:r>
        <w:t xml:space="preserve">ctive and chemical waste streams </w:t>
      </w:r>
      <w:r w:rsidR="00D13066" w:rsidRPr="00EC5751">
        <w:t xml:space="preserve">that can </w:t>
      </w:r>
      <w:r>
        <w:t xml:space="preserve">result in health impacts and </w:t>
      </w:r>
      <w:r w:rsidR="00D13066" w:rsidRPr="00EC5751">
        <w:t>pollute precious water resources</w:t>
      </w:r>
      <w:r>
        <w:t xml:space="preserve"> must be fully reviewed.</w:t>
      </w:r>
    </w:p>
    <w:p w14:paraId="5864AD18" w14:textId="77777777" w:rsidR="00812E82" w:rsidRDefault="00812E82" w:rsidP="00812E82">
      <w:pPr>
        <w:tabs>
          <w:tab w:val="left" w:pos="360"/>
          <w:tab w:val="left" w:pos="720"/>
        </w:tabs>
      </w:pPr>
    </w:p>
    <w:p w14:paraId="26B2CD8B" w14:textId="1502F8AB" w:rsidR="004B58ED" w:rsidRDefault="004B58ED" w:rsidP="004B58ED">
      <w:pPr>
        <w:tabs>
          <w:tab w:val="left" w:pos="360"/>
          <w:tab w:val="left" w:pos="720"/>
        </w:tabs>
      </w:pPr>
      <w:r>
        <w:t>•</w:t>
      </w:r>
      <w:r>
        <w:tab/>
      </w:r>
      <w:r w:rsidR="00DB3CF7">
        <w:t>NNSA</w:t>
      </w:r>
      <w:r w:rsidR="009A6DAC">
        <w:t xml:space="preserve"> is likely to throw bad money after bad after 7 billion </w:t>
      </w:r>
      <w:r w:rsidR="00DB3CF7">
        <w:t xml:space="preserve">taxpayer </w:t>
      </w:r>
      <w:r w:rsidR="009A6DAC">
        <w:t>dollars w</w:t>
      </w:r>
      <w:r w:rsidR="00DB3CF7">
        <w:t>ere</w:t>
      </w:r>
      <w:r w:rsidR="009A6DAC">
        <w:t xml:space="preserve"> wasted on the </w:t>
      </w:r>
      <w:r w:rsidR="00DB3CF7">
        <w:t xml:space="preserve">canceled </w:t>
      </w:r>
      <w:r w:rsidR="009A6DAC">
        <w:t>MOX Facility</w:t>
      </w:r>
      <w:r w:rsidR="006D6A25">
        <w:t xml:space="preserve">. </w:t>
      </w:r>
      <w:r w:rsidR="00DB3CF7">
        <w:t xml:space="preserve"> </w:t>
      </w:r>
      <w:r w:rsidR="006D6A25">
        <w:t>At the same time</w:t>
      </w:r>
      <w:r w:rsidR="009A6DAC">
        <w:t xml:space="preserve"> independent studies have called NNSA’s plan </w:t>
      </w:r>
      <w:r w:rsidR="00DB3CF7">
        <w:t xml:space="preserve">to repurpose the MFFF </w:t>
      </w:r>
      <w:r w:rsidR="009A6DAC">
        <w:t>“extremely challenging” and impossible to achieve</w:t>
      </w:r>
      <w:r w:rsidR="00DB3CF7">
        <w:t xml:space="preserve"> by 2030 as claimed.</w:t>
      </w:r>
      <w:r w:rsidR="00C20E2D">
        <w:t xml:space="preserve">  It appears that NNSA’s rush to proceed with the Plutonium Bomb Plant will be rife with massive cost overruns and endless schedule delays, as we saw with the MOX boondoggle.</w:t>
      </w:r>
      <w:r w:rsidR="00DB3CF7">
        <w:t xml:space="preserve"> </w:t>
      </w:r>
    </w:p>
    <w:p w14:paraId="312B0356" w14:textId="77777777" w:rsidR="00812E82" w:rsidRDefault="00812E82" w:rsidP="00812E82">
      <w:pPr>
        <w:tabs>
          <w:tab w:val="left" w:pos="360"/>
          <w:tab w:val="left" w:pos="720"/>
        </w:tabs>
      </w:pPr>
    </w:p>
    <w:p w14:paraId="7E3FD91D" w14:textId="3D2B7589" w:rsidR="005B2880" w:rsidRDefault="004B58ED" w:rsidP="004B58ED">
      <w:pPr>
        <w:tabs>
          <w:tab w:val="left" w:pos="360"/>
          <w:tab w:val="left" w:pos="720"/>
        </w:tabs>
      </w:pPr>
      <w:r>
        <w:t>•</w:t>
      </w:r>
      <w:r>
        <w:tab/>
        <w:t xml:space="preserve">NNSA’s </w:t>
      </w:r>
      <w:r w:rsidR="006D6A25">
        <w:t>F</w:t>
      </w:r>
      <w:r>
        <w:t xml:space="preserve">iscal </w:t>
      </w:r>
      <w:r w:rsidR="006D6A25">
        <w:t>Y</w:t>
      </w:r>
      <w:r>
        <w:t xml:space="preserve">ear 2020 budget request and other documents make clear that future pit production will not be to maintain the safety and reliability of the existing nuclear weapons stockpile. Instead </w:t>
      </w:r>
      <w:r w:rsidR="002E37FC">
        <w:t>future production</w:t>
      </w:r>
      <w:r>
        <w:t xml:space="preserve"> will be for modified pit</w:t>
      </w:r>
      <w:r w:rsidR="002E37FC">
        <w:t xml:space="preserve"> designs</w:t>
      </w:r>
      <w:r w:rsidR="00A165B6">
        <w:t xml:space="preserve"> for new-design nuclear weapons, which has negative nuclear non-proliferation implications. Given the current </w:t>
      </w:r>
      <w:r>
        <w:t xml:space="preserve">moratorium </w:t>
      </w:r>
      <w:r w:rsidR="00A165B6">
        <w:t xml:space="preserve">on explosive testing of nuclear weapons, </w:t>
      </w:r>
      <w:r>
        <w:t>those pits cannot be full</w:t>
      </w:r>
      <w:r w:rsidR="00C20E2D">
        <w:t xml:space="preserve">-scale tested or alternatively, </w:t>
      </w:r>
      <w:r>
        <w:t xml:space="preserve">could </w:t>
      </w:r>
      <w:r w:rsidR="002E37FC">
        <w:t>prompt the U.S. to return</w:t>
      </w:r>
      <w:r>
        <w:t xml:space="preserve"> to test</w:t>
      </w:r>
      <w:r w:rsidR="002E37FC">
        <w:t>ing</w:t>
      </w:r>
      <w:r>
        <w:t xml:space="preserve">, which would have serious international proliferation consequences. </w:t>
      </w:r>
    </w:p>
    <w:p w14:paraId="5A8E882D" w14:textId="77777777" w:rsidR="00812E82" w:rsidRDefault="00812E82" w:rsidP="00812E82">
      <w:pPr>
        <w:tabs>
          <w:tab w:val="left" w:pos="360"/>
          <w:tab w:val="left" w:pos="720"/>
        </w:tabs>
      </w:pPr>
    </w:p>
    <w:p w14:paraId="20A82D95" w14:textId="295A7817" w:rsidR="00AE7003" w:rsidRDefault="00C20E2D" w:rsidP="004B58ED">
      <w:pPr>
        <w:tabs>
          <w:tab w:val="left" w:pos="360"/>
          <w:tab w:val="left" w:pos="720"/>
        </w:tabs>
      </w:pPr>
      <w:r>
        <w:t>•</w:t>
      </w:r>
      <w:r>
        <w:tab/>
        <w:t>S</w:t>
      </w:r>
      <w:r w:rsidR="00AE7003">
        <w:t xml:space="preserve">ome 15,000 </w:t>
      </w:r>
      <w:r>
        <w:t xml:space="preserve">or more </w:t>
      </w:r>
      <w:r w:rsidR="00AE7003">
        <w:t>plutonium pits already exist</w:t>
      </w:r>
      <w:r w:rsidR="009600A9">
        <w:t xml:space="preserve"> and are stored at DOE’s P</w:t>
      </w:r>
      <w:r>
        <w:t>ante</w:t>
      </w:r>
      <w:r w:rsidR="009600A9">
        <w:t>x site in Texas</w:t>
      </w:r>
      <w:r>
        <w:t>.</w:t>
      </w:r>
      <w:r w:rsidR="009600A9">
        <w:t xml:space="preserve"> I</w:t>
      </w:r>
      <w:r w:rsidR="00AE7003">
        <w:t>ndependent experts have concluded that modern pits have reliable lifetimes of a century or more.</w:t>
      </w:r>
      <w:r w:rsidR="009600A9">
        <w:t xml:space="preserve"> Given </w:t>
      </w:r>
      <w:r w:rsidR="002E37FC">
        <w:t xml:space="preserve">this, the draft SRS EIS needs to fully and concretely justify </w:t>
      </w:r>
      <w:r w:rsidR="00A72429">
        <w:t>expanded plutonium pit production</w:t>
      </w:r>
      <w:r w:rsidR="009600A9">
        <w:t xml:space="preserve"> and discuss reuse of stored pits</w:t>
      </w:r>
      <w:r w:rsidR="00A72429">
        <w:t xml:space="preserve">. </w:t>
      </w:r>
    </w:p>
    <w:p w14:paraId="163F10BC" w14:textId="77777777" w:rsidR="009600A9" w:rsidRDefault="009600A9" w:rsidP="00E237AE">
      <w:pPr>
        <w:tabs>
          <w:tab w:val="left" w:pos="360"/>
          <w:tab w:val="left" w:pos="720"/>
        </w:tabs>
      </w:pPr>
    </w:p>
    <w:p w14:paraId="7A517C76" w14:textId="4F27803F" w:rsidR="006D6A25" w:rsidRDefault="009600A9" w:rsidP="00E237AE">
      <w:pPr>
        <w:tabs>
          <w:tab w:val="left" w:pos="360"/>
          <w:tab w:val="left" w:pos="720"/>
        </w:tabs>
      </w:pPr>
      <w:r>
        <w:t xml:space="preserve">These matters must </w:t>
      </w:r>
      <w:r w:rsidR="002E37FC">
        <w:t xml:space="preserve">be considered in a nation-wide programmatic environmental impact statement (PEIS) </w:t>
      </w:r>
      <w:r>
        <w:t xml:space="preserve">to be conducted by DOE, a document </w:t>
      </w:r>
      <w:r w:rsidR="002E37FC">
        <w:t xml:space="preserve">that </w:t>
      </w:r>
      <w:r w:rsidR="00C20E2D">
        <w:t>must precede</w:t>
      </w:r>
      <w:r w:rsidR="002E37FC">
        <w:t xml:space="preserve"> the draft SRS EIS. That PEIS </w:t>
      </w:r>
      <w:r w:rsidR="00A72429">
        <w:t xml:space="preserve">is </w:t>
      </w:r>
      <w:r w:rsidR="006D6A25">
        <w:t>required</w:t>
      </w:r>
      <w:r w:rsidR="002E37FC">
        <w:t xml:space="preserve"> to raise the </w:t>
      </w:r>
      <w:r>
        <w:t xml:space="preserve">current </w:t>
      </w:r>
      <w:r w:rsidR="002E37FC">
        <w:t>20 pits per year production cap set by the 1996 Stockpile Stewardship and Management PEIS</w:t>
      </w:r>
      <w:r>
        <w:t>, which authorizes</w:t>
      </w:r>
      <w:r w:rsidR="006D6A25">
        <w:t xml:space="preserve"> pit production at only the Los Alamos Lab in New Mexico</w:t>
      </w:r>
      <w:r w:rsidR="00CA5455">
        <w:t xml:space="preserve">. A new PEIS is made further necessary now </w:t>
      </w:r>
      <w:r w:rsidR="006D6A25">
        <w:t xml:space="preserve">that </w:t>
      </w:r>
      <w:r w:rsidR="00CA5455">
        <w:t>NNSA plans to have production at a second site (</w:t>
      </w:r>
      <w:r>
        <w:t xml:space="preserve">at </w:t>
      </w:r>
      <w:r w:rsidR="00CA5455">
        <w:t xml:space="preserve">SRS). </w:t>
      </w:r>
      <w:r w:rsidR="002E37FC">
        <w:t xml:space="preserve"> </w:t>
      </w:r>
    </w:p>
    <w:p w14:paraId="3AEEC51D" w14:textId="77777777" w:rsidR="006D6A25" w:rsidRDefault="006D6A25" w:rsidP="00E237AE">
      <w:pPr>
        <w:tabs>
          <w:tab w:val="left" w:pos="360"/>
          <w:tab w:val="left" w:pos="720"/>
        </w:tabs>
      </w:pPr>
    </w:p>
    <w:p w14:paraId="67CA8C29" w14:textId="2320C33D" w:rsidR="00D13066" w:rsidRPr="009600A9" w:rsidRDefault="00D13066" w:rsidP="00E237AE">
      <w:pPr>
        <w:tabs>
          <w:tab w:val="left" w:pos="360"/>
          <w:tab w:val="left" w:pos="720"/>
        </w:tabs>
        <w:rPr>
          <w:u w:val="single"/>
        </w:rPr>
      </w:pPr>
      <w:r w:rsidRPr="009600A9">
        <w:rPr>
          <w:u w:val="single"/>
        </w:rPr>
        <w:t xml:space="preserve">The </w:t>
      </w:r>
      <w:r w:rsidR="00CA5455" w:rsidRPr="009600A9">
        <w:rPr>
          <w:bCs/>
          <w:u w:val="single"/>
        </w:rPr>
        <w:t xml:space="preserve">draft </w:t>
      </w:r>
      <w:r w:rsidRPr="009600A9">
        <w:rPr>
          <w:u w:val="single"/>
        </w:rPr>
        <w:t>SRS EIS Must Be Completely Free of Predetermination</w:t>
      </w:r>
      <w:r w:rsidR="002B5B4A" w:rsidRPr="009600A9">
        <w:rPr>
          <w:u w:val="single"/>
        </w:rPr>
        <w:t>.</w:t>
      </w:r>
    </w:p>
    <w:p w14:paraId="3647829A" w14:textId="77777777" w:rsidR="009600A9" w:rsidRPr="00E237AE" w:rsidRDefault="009600A9" w:rsidP="00E237AE">
      <w:pPr>
        <w:tabs>
          <w:tab w:val="left" w:pos="360"/>
          <w:tab w:val="left" w:pos="720"/>
        </w:tabs>
      </w:pPr>
    </w:p>
    <w:p w14:paraId="4D524269" w14:textId="396FDA89" w:rsidR="00D13066" w:rsidRDefault="00D13066" w:rsidP="00E237AE">
      <w:pPr>
        <w:tabs>
          <w:tab w:val="left" w:pos="360"/>
          <w:tab w:val="left" w:pos="720"/>
        </w:tabs>
      </w:pPr>
      <w:r w:rsidRPr="00EC5751">
        <w:t>Th</w:t>
      </w:r>
      <w:r w:rsidR="006D6A25">
        <w:t>is</w:t>
      </w:r>
      <w:r w:rsidRPr="00EC5751">
        <w:t xml:space="preserve"> </w:t>
      </w:r>
      <w:r w:rsidR="00CA5455">
        <w:t xml:space="preserve">draft </w:t>
      </w:r>
      <w:r>
        <w:t xml:space="preserve">SRS EIS </w:t>
      </w:r>
      <w:r w:rsidR="00CA5455">
        <w:t>will be</w:t>
      </w:r>
      <w:r w:rsidRPr="00EC5751">
        <w:t xml:space="preserve"> </w:t>
      </w:r>
      <w:r w:rsidR="005517A8" w:rsidRPr="00EC5751">
        <w:t>clearly</w:t>
      </w:r>
      <w:r w:rsidRPr="00EC5751">
        <w:t xml:space="preserve"> unusual given that </w:t>
      </w:r>
      <w:r>
        <w:t>the MFFF</w:t>
      </w:r>
      <w:r w:rsidRPr="00EC5751">
        <w:t xml:space="preserve"> </w:t>
      </w:r>
      <w:r w:rsidR="00CA5455">
        <w:t>is already</w:t>
      </w:r>
      <w:r w:rsidRPr="00EC5751">
        <w:t xml:space="preserve"> </w:t>
      </w:r>
      <w:r>
        <w:t xml:space="preserve">partially built. </w:t>
      </w:r>
      <w:r w:rsidRPr="00EC5751">
        <w:t xml:space="preserve">NNSA must concretely demonstrate that </w:t>
      </w:r>
      <w:r w:rsidR="00CA5455">
        <w:t xml:space="preserve">it can pursue </w:t>
      </w:r>
      <w:r w:rsidRPr="00EC5751">
        <w:t xml:space="preserve">an impartial process </w:t>
      </w:r>
      <w:r w:rsidR="00232D24">
        <w:t xml:space="preserve">without predetermination </w:t>
      </w:r>
      <w:r w:rsidRPr="00EC5751">
        <w:t xml:space="preserve">that leads to an </w:t>
      </w:r>
      <w:r w:rsidR="00232D24">
        <w:t>objective</w:t>
      </w:r>
      <w:r w:rsidR="00232D24" w:rsidRPr="00EC5751">
        <w:t xml:space="preserve"> </w:t>
      </w:r>
      <w:r w:rsidRPr="00EC5751">
        <w:t xml:space="preserve">decision to </w:t>
      </w:r>
      <w:r w:rsidR="00232D24">
        <w:t>repurpose</w:t>
      </w:r>
      <w:r>
        <w:t xml:space="preserve"> the MFF</w:t>
      </w:r>
      <w:r w:rsidRPr="00EC5751">
        <w:t>F</w:t>
      </w:r>
      <w:r w:rsidR="00C20E2D">
        <w:t>, which is faced with design problems and construction problems,</w:t>
      </w:r>
      <w:r w:rsidRPr="00EC5751">
        <w:t xml:space="preserve"> </w:t>
      </w:r>
      <w:r w:rsidR="006D6A25">
        <w:t xml:space="preserve">for pit production </w:t>
      </w:r>
      <w:r w:rsidRPr="00EC5751">
        <w:t xml:space="preserve">or not. </w:t>
      </w:r>
    </w:p>
    <w:p w14:paraId="6A59384E" w14:textId="77777777" w:rsidR="00E237AE" w:rsidRDefault="00E237AE" w:rsidP="00E237AE">
      <w:pPr>
        <w:tabs>
          <w:tab w:val="left" w:pos="360"/>
          <w:tab w:val="left" w:pos="720"/>
        </w:tabs>
      </w:pPr>
    </w:p>
    <w:p w14:paraId="304FA5E2" w14:textId="265CE1E9" w:rsidR="007D3903" w:rsidRPr="009600A9" w:rsidRDefault="007D3903" w:rsidP="00E237AE">
      <w:pPr>
        <w:tabs>
          <w:tab w:val="left" w:pos="360"/>
          <w:tab w:val="left" w:pos="720"/>
        </w:tabs>
        <w:rPr>
          <w:u w:val="single"/>
        </w:rPr>
      </w:pPr>
      <w:r w:rsidRPr="009600A9">
        <w:rPr>
          <w:u w:val="single"/>
        </w:rPr>
        <w:t xml:space="preserve">SRS </w:t>
      </w:r>
      <w:r w:rsidR="009600A9">
        <w:rPr>
          <w:u w:val="single"/>
        </w:rPr>
        <w:t>must</w:t>
      </w:r>
      <w:r w:rsidRPr="009600A9">
        <w:rPr>
          <w:u w:val="single"/>
        </w:rPr>
        <w:t xml:space="preserve"> not be considered </w:t>
      </w:r>
      <w:r w:rsidR="0019643E" w:rsidRPr="009600A9">
        <w:rPr>
          <w:u w:val="single"/>
        </w:rPr>
        <w:t>for pit production just</w:t>
      </w:r>
      <w:r w:rsidRPr="009600A9">
        <w:rPr>
          <w:u w:val="single"/>
        </w:rPr>
        <w:t xml:space="preserve"> because the MFFF </w:t>
      </w:r>
      <w:r w:rsidR="00F37EF1" w:rsidRPr="009600A9">
        <w:rPr>
          <w:u w:val="single"/>
        </w:rPr>
        <w:t xml:space="preserve">already </w:t>
      </w:r>
      <w:r w:rsidRPr="009600A9">
        <w:rPr>
          <w:u w:val="single"/>
        </w:rPr>
        <w:t>exists.</w:t>
      </w:r>
    </w:p>
    <w:p w14:paraId="706A22D6" w14:textId="77777777" w:rsidR="009600A9" w:rsidRDefault="009600A9" w:rsidP="00E237AE">
      <w:pPr>
        <w:tabs>
          <w:tab w:val="left" w:pos="360"/>
          <w:tab w:val="left" w:pos="720"/>
        </w:tabs>
      </w:pPr>
    </w:p>
    <w:p w14:paraId="7E07971C" w14:textId="0297B0AF" w:rsidR="007D3903" w:rsidRPr="007D3903" w:rsidRDefault="005B2880" w:rsidP="00E237AE">
      <w:pPr>
        <w:tabs>
          <w:tab w:val="left" w:pos="360"/>
          <w:tab w:val="left" w:pos="720"/>
        </w:tabs>
      </w:pPr>
      <w:r>
        <w:t xml:space="preserve">The </w:t>
      </w:r>
      <w:r w:rsidR="005517A8">
        <w:t xml:space="preserve">issue of jobs or contracts must not drive the </w:t>
      </w:r>
      <w:r w:rsidR="00232D24">
        <w:t>establishment of plutonium pit production</w:t>
      </w:r>
      <w:r w:rsidR="005517A8">
        <w:t xml:space="preserve"> at SRS</w:t>
      </w:r>
      <w:r w:rsidR="00271FA6">
        <w:t>,</w:t>
      </w:r>
      <w:r w:rsidR="007D3903" w:rsidRPr="007D3903">
        <w:t xml:space="preserve"> but that appears to be a main motivator for DOE and local politicians</w:t>
      </w:r>
      <w:r w:rsidR="009600A9">
        <w:t xml:space="preserve"> and contractors with financial interest in the matter</w:t>
      </w:r>
      <w:r w:rsidR="007D3903" w:rsidRPr="007D3903">
        <w:t xml:space="preserve">. Those issues should have no bearing on a national security program of this sort. Making this project into a parochial jobs project is also part of DOE’s recipe for failure. </w:t>
      </w:r>
    </w:p>
    <w:p w14:paraId="60841989" w14:textId="46D47F73" w:rsidR="005B2880" w:rsidRDefault="007D3903" w:rsidP="00E237AE">
      <w:pPr>
        <w:tabs>
          <w:tab w:val="left" w:pos="360"/>
          <w:tab w:val="left" w:pos="720"/>
        </w:tabs>
      </w:pPr>
      <w:r w:rsidRPr="007D3903">
        <w:t xml:space="preserve"> </w:t>
      </w:r>
    </w:p>
    <w:p w14:paraId="6E53B90D" w14:textId="42AC622D" w:rsidR="00D94DBA" w:rsidRDefault="0056632A" w:rsidP="00E237AE">
      <w:pPr>
        <w:tabs>
          <w:tab w:val="left" w:pos="360"/>
          <w:tab w:val="left" w:pos="720"/>
        </w:tabs>
      </w:pPr>
      <w:r>
        <w:t>Before repurposing</w:t>
      </w:r>
      <w:r w:rsidR="00D94DBA" w:rsidRPr="00AC4A27">
        <w:t xml:space="preserve"> of the bungled MOX </w:t>
      </w:r>
      <w:r w:rsidR="009D4D4C">
        <w:t>P</w:t>
      </w:r>
      <w:r w:rsidR="00D94DBA" w:rsidRPr="00AC4A27">
        <w:t xml:space="preserve">lant is </w:t>
      </w:r>
      <w:r w:rsidR="0019643E">
        <w:t xml:space="preserve">even </w:t>
      </w:r>
      <w:r w:rsidR="00D94DBA" w:rsidRPr="00AC4A27">
        <w:t>considered, there</w:t>
      </w:r>
      <w:r w:rsidR="00145AEF">
        <w:t xml:space="preserve"> should</w:t>
      </w:r>
      <w:r w:rsidR="00D94DBA" w:rsidRPr="00AC4A27">
        <w:t xml:space="preserve"> be</w:t>
      </w:r>
      <w:r w:rsidR="0019643E">
        <w:t xml:space="preserve"> </w:t>
      </w:r>
      <w:r w:rsidR="00D94DBA" w:rsidRPr="00AC4A27">
        <w:t>investigations into fraud, waste, abuse and mismanagement</w:t>
      </w:r>
      <w:r w:rsidR="009600A9">
        <w:t xml:space="preserve"> associated with the M</w:t>
      </w:r>
      <w:r w:rsidR="00C20E2D">
        <w:t>OX program both before and during</w:t>
      </w:r>
      <w:r w:rsidR="009600A9">
        <w:t xml:space="preserve"> its termination.</w:t>
      </w:r>
    </w:p>
    <w:p w14:paraId="0E8A650F" w14:textId="77777777" w:rsidR="00D94DBA" w:rsidRPr="007D3903" w:rsidRDefault="00D94DBA" w:rsidP="00E237AE">
      <w:pPr>
        <w:tabs>
          <w:tab w:val="left" w:pos="360"/>
          <w:tab w:val="left" w:pos="720"/>
        </w:tabs>
      </w:pPr>
    </w:p>
    <w:p w14:paraId="10F85633" w14:textId="52F19C04" w:rsidR="00AC4A27" w:rsidRPr="00AC4A27" w:rsidRDefault="00AC4A27" w:rsidP="00E237AE">
      <w:pPr>
        <w:tabs>
          <w:tab w:val="left" w:pos="360"/>
          <w:tab w:val="left" w:pos="720"/>
        </w:tabs>
      </w:pPr>
      <w:r w:rsidRPr="00AC4A27">
        <w:t xml:space="preserve">What are the risks of </w:t>
      </w:r>
      <w:r w:rsidR="008609DC">
        <w:t xml:space="preserve">establishing plutonium pit production at SRS, which will be a completely new mission there? </w:t>
      </w:r>
      <w:r w:rsidR="009600A9">
        <w:t xml:space="preserve"> </w:t>
      </w:r>
      <w:r w:rsidR="008609DC">
        <w:t xml:space="preserve">Will staff be adequately trained? </w:t>
      </w:r>
      <w:r w:rsidR="009600A9">
        <w:t xml:space="preserve"> </w:t>
      </w:r>
      <w:r w:rsidR="008609DC">
        <w:t xml:space="preserve">Will SRS avoid the chronic nuclear safety </w:t>
      </w:r>
      <w:r w:rsidR="0019643E">
        <w:t>problems</w:t>
      </w:r>
      <w:r w:rsidR="008609DC">
        <w:t xml:space="preserve"> that have plagued the Los Alamos Lab, which has 70</w:t>
      </w:r>
      <w:r w:rsidR="009600A9">
        <w:t xml:space="preserve"> </w:t>
      </w:r>
      <w:r w:rsidR="008609DC">
        <w:t xml:space="preserve">years </w:t>
      </w:r>
      <w:r w:rsidR="0019643E">
        <w:t xml:space="preserve">of </w:t>
      </w:r>
      <w:r w:rsidR="008609DC">
        <w:t>experience in pit production</w:t>
      </w:r>
      <w:r w:rsidR="00C20E2D">
        <w:t xml:space="preserve"> yet can still not carry out that mission</w:t>
      </w:r>
      <w:r w:rsidR="008609DC">
        <w:t xml:space="preserve">? </w:t>
      </w:r>
    </w:p>
    <w:p w14:paraId="4710DD96" w14:textId="77777777" w:rsidR="00AC4A27" w:rsidRDefault="00AC4A27" w:rsidP="00E237AE">
      <w:pPr>
        <w:tabs>
          <w:tab w:val="left" w:pos="360"/>
          <w:tab w:val="left" w:pos="720"/>
        </w:tabs>
      </w:pPr>
    </w:p>
    <w:p w14:paraId="2F53830E" w14:textId="7F92834D" w:rsidR="00AC4A27" w:rsidRDefault="00AC4A27" w:rsidP="00E237AE">
      <w:pPr>
        <w:tabs>
          <w:tab w:val="left" w:pos="360"/>
          <w:tab w:val="left" w:pos="720"/>
        </w:tabs>
      </w:pPr>
      <w:r w:rsidRPr="00AC4A27">
        <w:t xml:space="preserve">The risks of transport of plutonium </w:t>
      </w:r>
      <w:r w:rsidR="00145AEF">
        <w:t xml:space="preserve">back and forth </w:t>
      </w:r>
      <w:r w:rsidRPr="00AC4A27">
        <w:t xml:space="preserve">to SRS from such sites as </w:t>
      </w:r>
      <w:r w:rsidR="0019643E">
        <w:t xml:space="preserve">the </w:t>
      </w:r>
      <w:r w:rsidRPr="00AC4A27">
        <w:t xml:space="preserve">Pantex </w:t>
      </w:r>
      <w:r w:rsidR="0019643E">
        <w:t xml:space="preserve">Plant in Texas </w:t>
      </w:r>
      <w:r>
        <w:t xml:space="preserve">and </w:t>
      </w:r>
      <w:r w:rsidR="00145AEF">
        <w:t xml:space="preserve">the </w:t>
      </w:r>
      <w:r>
        <w:t xml:space="preserve">Los Alamos </w:t>
      </w:r>
      <w:r w:rsidR="00145AEF">
        <w:t xml:space="preserve">Lab </w:t>
      </w:r>
      <w:r>
        <w:t>must be analyzed</w:t>
      </w:r>
      <w:r w:rsidRPr="00AC4A27">
        <w:t xml:space="preserve"> in the draft EIS.</w:t>
      </w:r>
    </w:p>
    <w:p w14:paraId="5D14B3E7" w14:textId="77777777" w:rsidR="00AC4A27" w:rsidRDefault="00AC4A27" w:rsidP="00E237AE">
      <w:pPr>
        <w:tabs>
          <w:tab w:val="left" w:pos="360"/>
          <w:tab w:val="left" w:pos="720"/>
        </w:tabs>
      </w:pPr>
    </w:p>
    <w:p w14:paraId="7E4685CC" w14:textId="16F37BE9" w:rsidR="00AC4A27" w:rsidRPr="00AC4A27" w:rsidRDefault="0056632A" w:rsidP="00E237AE">
      <w:pPr>
        <w:tabs>
          <w:tab w:val="left" w:pos="360"/>
          <w:tab w:val="left" w:pos="720"/>
        </w:tabs>
      </w:pPr>
      <w:r>
        <w:t>The draft EI</w:t>
      </w:r>
      <w:bookmarkStart w:id="0" w:name="_GoBack"/>
      <w:bookmarkEnd w:id="0"/>
      <w:r w:rsidR="0019643E">
        <w:t>S needs to disclose all</w:t>
      </w:r>
      <w:r w:rsidR="005B2880" w:rsidRPr="005B2880">
        <w:t xml:space="preserve"> radioactive </w:t>
      </w:r>
      <w:r w:rsidR="005B2880">
        <w:t xml:space="preserve">and </w:t>
      </w:r>
      <w:r w:rsidR="0019643E">
        <w:t>toxic</w:t>
      </w:r>
      <w:r w:rsidR="005B2880">
        <w:t xml:space="preserve"> </w:t>
      </w:r>
      <w:r w:rsidR="005B2880" w:rsidRPr="005B2880">
        <w:t>waste streams and how</w:t>
      </w:r>
      <w:r w:rsidR="0019643E">
        <w:t xml:space="preserve"> </w:t>
      </w:r>
      <w:r w:rsidR="005B2880" w:rsidRPr="005B2880">
        <w:t xml:space="preserve">they </w:t>
      </w:r>
      <w:r w:rsidR="0019643E">
        <w:t xml:space="preserve">will </w:t>
      </w:r>
      <w:r w:rsidR="005B2880" w:rsidRPr="005B2880">
        <w:t>be disposed of</w:t>
      </w:r>
      <w:r w:rsidR="0019643E">
        <w:t>.</w:t>
      </w:r>
      <w:r w:rsidR="00217D73">
        <w:t xml:space="preserve"> The State of South Carolina has been in a long </w:t>
      </w:r>
      <w:r w:rsidR="0019643E">
        <w:t xml:space="preserve">legal </w:t>
      </w:r>
      <w:r w:rsidR="00217D73">
        <w:t xml:space="preserve">struggle with the Department of Energy to not become the nation’s </w:t>
      </w:r>
      <w:r w:rsidR="00217D73" w:rsidRPr="00E237AE">
        <w:rPr>
          <w:i/>
          <w:iCs/>
        </w:rPr>
        <w:t>de facto</w:t>
      </w:r>
      <w:r w:rsidR="00217D73">
        <w:t xml:space="preserve"> dumping ground for excess plutonium. How will expanded pit production add to the unwanted inventory of </w:t>
      </w:r>
      <w:r w:rsidR="009600A9">
        <w:t xml:space="preserve">12 metric tons of </w:t>
      </w:r>
      <w:r w:rsidR="00217D73">
        <w:t>plutonium that is already at SRS?</w:t>
      </w:r>
      <w:r w:rsidR="009600A9">
        <w:t xml:space="preserve">  If pit production were to get underway and then stop, what guarantee is there that more plutonium would not be stranded at SRS?</w:t>
      </w:r>
    </w:p>
    <w:p w14:paraId="0C28D639" w14:textId="77777777" w:rsidR="000D6637" w:rsidRDefault="000D6637" w:rsidP="00E237AE">
      <w:pPr>
        <w:tabs>
          <w:tab w:val="left" w:pos="360"/>
          <w:tab w:val="left" w:pos="720"/>
        </w:tabs>
      </w:pPr>
    </w:p>
    <w:p w14:paraId="1BCD8347" w14:textId="6B008377" w:rsidR="002C7E7F" w:rsidRPr="00947656" w:rsidRDefault="00A75A12" w:rsidP="00E237AE">
      <w:pPr>
        <w:tabs>
          <w:tab w:val="left" w:pos="360"/>
          <w:tab w:val="left" w:pos="720"/>
        </w:tabs>
      </w:pPr>
      <w:r w:rsidRPr="00EC5751">
        <w:lastRenderedPageBreak/>
        <w:t xml:space="preserve">All analyses </w:t>
      </w:r>
      <w:r w:rsidR="008609DC">
        <w:t xml:space="preserve">in the draft EIS </w:t>
      </w:r>
      <w:r w:rsidRPr="00EC5751">
        <w:t xml:space="preserve">must address the </w:t>
      </w:r>
      <w:r w:rsidR="00C20E2D">
        <w:t xml:space="preserve">health </w:t>
      </w:r>
      <w:r w:rsidRPr="00EC5751">
        <w:t xml:space="preserve">risk </w:t>
      </w:r>
      <w:r w:rsidR="00C20E2D">
        <w:t xml:space="preserve">of waste streams and plutonium management (including criticality risks) </w:t>
      </w:r>
      <w:r w:rsidRPr="00EC5751">
        <w:t xml:space="preserve">to </w:t>
      </w:r>
      <w:r w:rsidR="00C20E2D">
        <w:t>the most vulnerable, that</w:t>
      </w:r>
      <w:r w:rsidR="008609DC">
        <w:t xml:space="preserve"> is</w:t>
      </w:r>
      <w:r w:rsidR="00C20E2D">
        <w:t xml:space="preserve"> to</w:t>
      </w:r>
      <w:r w:rsidR="008609DC">
        <w:t xml:space="preserve"> </w:t>
      </w:r>
      <w:r w:rsidRPr="00EC5751">
        <w:t>pregnant wom</w:t>
      </w:r>
      <w:r w:rsidR="008609DC">
        <w:t>e</w:t>
      </w:r>
      <w:r w:rsidRPr="00EC5751">
        <w:t xml:space="preserve">n, </w:t>
      </w:r>
      <w:r w:rsidR="00812E82">
        <w:t>f</w:t>
      </w:r>
      <w:r w:rsidRPr="00EC5751">
        <w:t>etus</w:t>
      </w:r>
      <w:r w:rsidR="008609DC">
        <w:t>es</w:t>
      </w:r>
      <w:r w:rsidRPr="00EC5751">
        <w:t xml:space="preserve">, children </w:t>
      </w:r>
      <w:r w:rsidR="008609DC">
        <w:t>and the elderly</w:t>
      </w:r>
      <w:r w:rsidRPr="00EC5751">
        <w:t xml:space="preserve">, rather than </w:t>
      </w:r>
      <w:r w:rsidR="00CC7636">
        <w:t>the standard, less vulnerable “</w:t>
      </w:r>
      <w:r w:rsidRPr="00EC5751">
        <w:t>Reference Man.</w:t>
      </w:r>
      <w:r w:rsidR="009600A9">
        <w:t>”</w:t>
      </w:r>
    </w:p>
    <w:p w14:paraId="1CD66FD9" w14:textId="77777777" w:rsidR="009600A9" w:rsidRDefault="009600A9" w:rsidP="00E237AE">
      <w:pPr>
        <w:tabs>
          <w:tab w:val="left" w:pos="360"/>
          <w:tab w:val="left" w:pos="720"/>
        </w:tabs>
      </w:pPr>
    </w:p>
    <w:p w14:paraId="46F54649" w14:textId="3B1AA67A" w:rsidR="00344BEB" w:rsidRPr="00947656" w:rsidRDefault="00217D73" w:rsidP="00E237AE">
      <w:pPr>
        <w:tabs>
          <w:tab w:val="left" w:pos="360"/>
          <w:tab w:val="left" w:pos="720"/>
        </w:tabs>
      </w:pPr>
      <w:r>
        <w:t>A</w:t>
      </w:r>
      <w:r w:rsidR="00344BEB" w:rsidRPr="00947656">
        <w:t xml:space="preserve">ll </w:t>
      </w:r>
      <w:r>
        <w:t xml:space="preserve">draft </w:t>
      </w:r>
      <w:r w:rsidR="00344BEB" w:rsidRPr="00947656">
        <w:t xml:space="preserve">SRS </w:t>
      </w:r>
      <w:r w:rsidR="00947656" w:rsidRPr="00947656">
        <w:t xml:space="preserve">EIS </w:t>
      </w:r>
      <w:r>
        <w:t>reference</w:t>
      </w:r>
      <w:r w:rsidR="00947656" w:rsidRPr="00947656">
        <w:t xml:space="preserve"> documents </w:t>
      </w:r>
      <w:r w:rsidR="00C20E2D">
        <w:t>must</w:t>
      </w:r>
      <w:r>
        <w:t xml:space="preserve"> be made accessible </w:t>
      </w:r>
      <w:r w:rsidR="00947656" w:rsidRPr="00947656">
        <w:t>online</w:t>
      </w:r>
      <w:r w:rsidR="00C44E01">
        <w:t>.</w:t>
      </w:r>
    </w:p>
    <w:p w14:paraId="4A962B9F" w14:textId="77777777" w:rsidR="00344BEB" w:rsidRPr="00947656" w:rsidRDefault="00344BEB" w:rsidP="00E237AE">
      <w:pPr>
        <w:tabs>
          <w:tab w:val="left" w:pos="360"/>
          <w:tab w:val="left" w:pos="720"/>
        </w:tabs>
      </w:pPr>
    </w:p>
    <w:p w14:paraId="444B8E63" w14:textId="0CA90805" w:rsidR="006D0865" w:rsidRDefault="005B699D" w:rsidP="00E237AE">
      <w:pPr>
        <w:tabs>
          <w:tab w:val="left" w:pos="360"/>
          <w:tab w:val="left" w:pos="720"/>
        </w:tabs>
      </w:pPr>
      <w:r>
        <w:t>Sincerely,</w:t>
      </w:r>
    </w:p>
    <w:p w14:paraId="1329E406" w14:textId="77777777" w:rsidR="009600A9" w:rsidRDefault="009600A9" w:rsidP="00E237AE">
      <w:pPr>
        <w:tabs>
          <w:tab w:val="left" w:pos="360"/>
          <w:tab w:val="left" w:pos="720"/>
        </w:tabs>
      </w:pPr>
    </w:p>
    <w:p w14:paraId="491D6809" w14:textId="005A542F" w:rsidR="009600A9" w:rsidRPr="009600A9" w:rsidRDefault="009600A9" w:rsidP="00E237AE">
      <w:pPr>
        <w:tabs>
          <w:tab w:val="left" w:pos="360"/>
          <w:tab w:val="left" w:pos="720"/>
        </w:tabs>
        <w:rPr>
          <w:i/>
        </w:rPr>
      </w:pPr>
      <w:r w:rsidRPr="009600A9">
        <w:rPr>
          <w:i/>
        </w:rPr>
        <w:t>Name</w:t>
      </w:r>
    </w:p>
    <w:p w14:paraId="082D0168" w14:textId="01FEF213" w:rsidR="009600A9" w:rsidRPr="009600A9" w:rsidRDefault="009600A9" w:rsidP="00E237AE">
      <w:pPr>
        <w:tabs>
          <w:tab w:val="left" w:pos="360"/>
          <w:tab w:val="left" w:pos="720"/>
        </w:tabs>
        <w:rPr>
          <w:i/>
        </w:rPr>
      </w:pPr>
      <w:r w:rsidRPr="009600A9">
        <w:rPr>
          <w:i/>
        </w:rPr>
        <w:t>Full address</w:t>
      </w:r>
    </w:p>
    <w:p w14:paraId="245C3F8E" w14:textId="2C996958" w:rsidR="009600A9" w:rsidRPr="009600A9" w:rsidRDefault="009600A9" w:rsidP="00E237AE">
      <w:pPr>
        <w:tabs>
          <w:tab w:val="left" w:pos="360"/>
          <w:tab w:val="left" w:pos="720"/>
        </w:tabs>
        <w:rPr>
          <w:i/>
        </w:rPr>
      </w:pPr>
      <w:r w:rsidRPr="009600A9">
        <w:rPr>
          <w:i/>
        </w:rPr>
        <w:t>Email</w:t>
      </w:r>
    </w:p>
    <w:sectPr w:rsidR="009600A9" w:rsidRPr="009600A9" w:rsidSect="00E237AE">
      <w:footerReference w:type="even" r:id="rId7"/>
      <w:footerReference w:type="default" r:id="rId8"/>
      <w:pgSz w:w="12240" w:h="15840"/>
      <w:pgMar w:top="1080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9CB2" w14:textId="77777777" w:rsidR="001316EE" w:rsidRDefault="001316EE" w:rsidP="005B699D">
      <w:r>
        <w:separator/>
      </w:r>
    </w:p>
  </w:endnote>
  <w:endnote w:type="continuationSeparator" w:id="0">
    <w:p w14:paraId="4B2B0304" w14:textId="77777777" w:rsidR="001316EE" w:rsidRDefault="001316EE" w:rsidP="005B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20DC" w14:textId="77777777" w:rsidR="005B699D" w:rsidRDefault="005B699D" w:rsidP="005B6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E850C" w14:textId="77777777" w:rsidR="005B699D" w:rsidRDefault="005B699D" w:rsidP="005B69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823A" w14:textId="77777777" w:rsidR="005B699D" w:rsidRDefault="005B699D" w:rsidP="005B6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32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725FF" w14:textId="77777777" w:rsidR="005B699D" w:rsidRDefault="005B699D" w:rsidP="005B69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32CA" w14:textId="77777777" w:rsidR="001316EE" w:rsidRDefault="001316EE" w:rsidP="005B699D">
      <w:r>
        <w:separator/>
      </w:r>
    </w:p>
  </w:footnote>
  <w:footnote w:type="continuationSeparator" w:id="0">
    <w:p w14:paraId="063F45F7" w14:textId="77777777" w:rsidR="001316EE" w:rsidRDefault="001316EE" w:rsidP="005B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6405"/>
    <w:multiLevelType w:val="hybridMultilevel"/>
    <w:tmpl w:val="BFFC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B5"/>
    <w:rsid w:val="000D6637"/>
    <w:rsid w:val="000F2A91"/>
    <w:rsid w:val="001316EE"/>
    <w:rsid w:val="00145AEF"/>
    <w:rsid w:val="0019643E"/>
    <w:rsid w:val="001D380C"/>
    <w:rsid w:val="00217D73"/>
    <w:rsid w:val="00232D24"/>
    <w:rsid w:val="00271FA6"/>
    <w:rsid w:val="002B1D2A"/>
    <w:rsid w:val="002B5B4A"/>
    <w:rsid w:val="002C7E7F"/>
    <w:rsid w:val="002E37FC"/>
    <w:rsid w:val="00344BEB"/>
    <w:rsid w:val="00346F3A"/>
    <w:rsid w:val="00457094"/>
    <w:rsid w:val="00475FE7"/>
    <w:rsid w:val="004B58ED"/>
    <w:rsid w:val="00543828"/>
    <w:rsid w:val="005517A8"/>
    <w:rsid w:val="0056632A"/>
    <w:rsid w:val="00575BB0"/>
    <w:rsid w:val="005B2880"/>
    <w:rsid w:val="005B699D"/>
    <w:rsid w:val="005C0ED6"/>
    <w:rsid w:val="006D0865"/>
    <w:rsid w:val="006D27A2"/>
    <w:rsid w:val="006D6A25"/>
    <w:rsid w:val="00760EEE"/>
    <w:rsid w:val="007D3903"/>
    <w:rsid w:val="00812E82"/>
    <w:rsid w:val="008609DC"/>
    <w:rsid w:val="00926013"/>
    <w:rsid w:val="00947656"/>
    <w:rsid w:val="009600A9"/>
    <w:rsid w:val="009A6DAC"/>
    <w:rsid w:val="009D4D4C"/>
    <w:rsid w:val="00A165B6"/>
    <w:rsid w:val="00A72429"/>
    <w:rsid w:val="00A75A12"/>
    <w:rsid w:val="00AC4A27"/>
    <w:rsid w:val="00AD4BA6"/>
    <w:rsid w:val="00AE7003"/>
    <w:rsid w:val="00B75AC5"/>
    <w:rsid w:val="00C20E2D"/>
    <w:rsid w:val="00C227F7"/>
    <w:rsid w:val="00C44E01"/>
    <w:rsid w:val="00CA5455"/>
    <w:rsid w:val="00CC7636"/>
    <w:rsid w:val="00D13066"/>
    <w:rsid w:val="00D149B5"/>
    <w:rsid w:val="00D94DBA"/>
    <w:rsid w:val="00DB3CF7"/>
    <w:rsid w:val="00E045E8"/>
    <w:rsid w:val="00E06FC0"/>
    <w:rsid w:val="00E237AE"/>
    <w:rsid w:val="00E46373"/>
    <w:rsid w:val="00EF3936"/>
    <w:rsid w:val="00F37EF1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A3331"/>
  <w14:defaultImageDpi w14:val="300"/>
  <w15:docId w15:val="{40DF4272-6260-7F4B-B0A5-67D4592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3066"/>
    <w:pPr>
      <w:keepNext/>
      <w:tabs>
        <w:tab w:val="left" w:pos="1080"/>
        <w:tab w:val="left" w:pos="1440"/>
      </w:tabs>
      <w:ind w:right="-720"/>
      <w:jc w:val="center"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">
    <w:name w:val="maintext"/>
    <w:basedOn w:val="DefaultParagraphFont"/>
    <w:rsid w:val="00D149B5"/>
  </w:style>
  <w:style w:type="character" w:styleId="Hyperlink">
    <w:name w:val="Hyperlink"/>
    <w:basedOn w:val="DefaultParagraphFont"/>
    <w:uiPriority w:val="99"/>
    <w:semiHidden/>
    <w:unhideWhenUsed/>
    <w:rsid w:val="00D14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3066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5B6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9D"/>
  </w:style>
  <w:style w:type="character" w:styleId="PageNumber">
    <w:name w:val="page number"/>
    <w:basedOn w:val="DefaultParagraphFont"/>
    <w:uiPriority w:val="99"/>
    <w:semiHidden/>
    <w:unhideWhenUsed/>
    <w:rsid w:val="005B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Watch NM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Kovac</dc:creator>
  <cp:keywords/>
  <dc:description/>
  <cp:lastModifiedBy>Tom</cp:lastModifiedBy>
  <cp:revision>4</cp:revision>
  <cp:lastPrinted>2019-07-20T00:01:00Z</cp:lastPrinted>
  <dcterms:created xsi:type="dcterms:W3CDTF">2019-07-20T19:44:00Z</dcterms:created>
  <dcterms:modified xsi:type="dcterms:W3CDTF">2019-07-21T21:08:00Z</dcterms:modified>
</cp:coreProperties>
</file>