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491A3" w14:textId="77777777" w:rsidR="00DB57F7" w:rsidRDefault="003907CE" w:rsidP="00DB57F7">
      <w:pPr>
        <w:jc w:val="center"/>
      </w:pPr>
      <w:r>
        <w:t>For SRS</w:t>
      </w:r>
      <w:r w:rsidR="00DB57F7">
        <w:t xml:space="preserve"> (11-12</w:t>
      </w:r>
      <w:r w:rsidR="00284AE0">
        <w:t>-19)</w:t>
      </w:r>
      <w:r>
        <w:t>:</w:t>
      </w:r>
    </w:p>
    <w:p w14:paraId="26F40703" w14:textId="77777777" w:rsidR="003907CE" w:rsidRDefault="003907CE" w:rsidP="00DB57F7">
      <w:pPr>
        <w:jc w:val="center"/>
      </w:pPr>
      <w:r>
        <w:t>“You don’t need what we got at Rocky Flats”</w:t>
      </w:r>
    </w:p>
    <w:p w14:paraId="7ABDCE09" w14:textId="77777777" w:rsidR="003907CE" w:rsidRDefault="003907CE" w:rsidP="003907CE"/>
    <w:p w14:paraId="5E962834" w14:textId="77777777" w:rsidR="0072550A" w:rsidRDefault="003907CE" w:rsidP="003907CE">
      <w:r>
        <w:t>Rocky Flats was created near Denver, CO, to produce the plutonium pit at the core of nuclear weapons. Operations began in 1952.</w:t>
      </w:r>
    </w:p>
    <w:p w14:paraId="3F86BF59" w14:textId="77777777" w:rsidR="00112CFA" w:rsidRDefault="00112CFA" w:rsidP="003907CE">
      <w:bookmarkStart w:id="0" w:name="_GoBack"/>
      <w:bookmarkEnd w:id="0"/>
    </w:p>
    <w:p w14:paraId="41913353" w14:textId="77777777" w:rsidR="0072550A" w:rsidRPr="00BD66BD" w:rsidRDefault="0072550A" w:rsidP="00DB3E86">
      <w:pPr>
        <w:jc w:val="center"/>
        <w:rPr>
          <w:rFonts w:ascii="Times" w:hAnsi="Times"/>
          <w:sz w:val="20"/>
          <w:szCs w:val="20"/>
        </w:rPr>
      </w:pPr>
      <w:r>
        <w:rPr>
          <w:rFonts w:ascii="Times" w:hAnsi="Times"/>
          <w:noProof/>
          <w:color w:val="0000FF"/>
          <w:sz w:val="20"/>
          <w:szCs w:val="20"/>
          <w:bdr w:val="none" w:sz="0" w:space="0" w:color="auto" w:frame="1"/>
        </w:rPr>
        <w:drawing>
          <wp:inline distT="0" distB="0" distL="0" distR="0" wp14:anchorId="3898B00C" wp14:editId="54A681E4">
            <wp:extent cx="3181350" cy="3867150"/>
            <wp:effectExtent l="0" t="0" r="0" b="0"/>
            <wp:docPr id="22" name="irc_mi" descr="Worker_holding_a_plutonium_butt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Worker_holding_a_plutonium_button">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1350" cy="3867150"/>
                    </a:xfrm>
                    <a:prstGeom prst="rect">
                      <a:avLst/>
                    </a:prstGeom>
                    <a:noFill/>
                    <a:ln>
                      <a:noFill/>
                    </a:ln>
                  </pic:spPr>
                </pic:pic>
              </a:graphicData>
            </a:graphic>
          </wp:inline>
        </w:drawing>
      </w:r>
    </w:p>
    <w:p w14:paraId="7A6AC839" w14:textId="77777777" w:rsidR="0072550A" w:rsidRDefault="00DB3E86" w:rsidP="00DB3E86">
      <w:pPr>
        <w:jc w:val="center"/>
      </w:pPr>
      <w:r>
        <w:t>Worker with lead-lined gloves handles plutonium puck in glove box.</w:t>
      </w:r>
    </w:p>
    <w:p w14:paraId="6D902113" w14:textId="77777777" w:rsidR="007126D5" w:rsidRDefault="007126D5" w:rsidP="00DB3E86">
      <w:pPr>
        <w:jc w:val="center"/>
      </w:pPr>
      <w:r>
        <w:t>He is outside the box looking in through a window.</w:t>
      </w:r>
    </w:p>
    <w:p w14:paraId="4D51C52C" w14:textId="77777777" w:rsidR="003907CE" w:rsidRDefault="003907CE" w:rsidP="003907CE"/>
    <w:p w14:paraId="5505F8C8" w14:textId="77777777" w:rsidR="003907CE" w:rsidRDefault="005C0D1D" w:rsidP="003907CE">
      <w:r>
        <w:t>Workers like this were supposedly protected by radiation exposure standards. Such</w:t>
      </w:r>
      <w:r w:rsidR="00DB57F7">
        <w:rPr>
          <w:rFonts w:eastAsia="Times New Roman" w:cs="Times New Roman"/>
        </w:rPr>
        <w:t xml:space="preserve"> s</w:t>
      </w:r>
      <w:r w:rsidR="003907CE">
        <w:rPr>
          <w:rFonts w:eastAsia="Times New Roman" w:cs="Times New Roman"/>
        </w:rPr>
        <w:t xml:space="preserve">tandards originated in 1943 when Karl Z. Morgan accepted the task of determining how much ionizing radiation nuclear weapons workers could be exposed to without harm. </w:t>
      </w:r>
      <w:r w:rsidR="003907CE">
        <w:t>Call</w:t>
      </w:r>
      <w:r w:rsidR="003907CE" w:rsidRPr="00362672">
        <w:t xml:space="preserve">ed the “father of health physics,” </w:t>
      </w:r>
      <w:r w:rsidR="003907CE">
        <w:t xml:space="preserve">he </w:t>
      </w:r>
      <w:r w:rsidR="002E1F8C">
        <w:t>and colleagues</w:t>
      </w:r>
      <w:r w:rsidR="0007275F">
        <w:t xml:space="preserve"> </w:t>
      </w:r>
      <w:r w:rsidR="003907CE">
        <w:t xml:space="preserve">worked at </w:t>
      </w:r>
      <w:r w:rsidR="007126D5">
        <w:t xml:space="preserve">the </w:t>
      </w:r>
      <w:r w:rsidR="003907CE">
        <w:t>Oak Ridge</w:t>
      </w:r>
      <w:r w:rsidR="008541D5">
        <w:t xml:space="preserve"> Laboratory in</w:t>
      </w:r>
      <w:r w:rsidR="0007275F">
        <w:t xml:space="preserve"> Tenn</w:t>
      </w:r>
      <w:r w:rsidR="008541D5">
        <w:t>essee</w:t>
      </w:r>
      <w:r w:rsidR="0007275F">
        <w:t xml:space="preserve">. </w:t>
      </w:r>
      <w:r w:rsidR="007126D5">
        <w:t xml:space="preserve">He said, </w:t>
      </w:r>
      <w:r w:rsidR="00910CE2">
        <w:t>“We all” believed</w:t>
      </w:r>
      <w:r w:rsidR="003907CE" w:rsidRPr="00362672">
        <w:t xml:space="preserve"> </w:t>
      </w:r>
      <w:r w:rsidR="00910CE2">
        <w:t>“</w:t>
      </w:r>
      <w:r w:rsidR="003907CE" w:rsidRPr="00362672">
        <w:t>the so-called ‘threshold hypothesis,’ meaning that if a dose were low enough, cell repai</w:t>
      </w:r>
      <w:r w:rsidR="003907CE">
        <w:t xml:space="preserve">r would take place . . . and there would be no resultant damage. In other words, we believed </w:t>
      </w:r>
      <w:r w:rsidR="003907CE" w:rsidRPr="00362672">
        <w:t>there was a safe level of radiation.” B</w:t>
      </w:r>
      <w:r w:rsidR="003907CE">
        <w:t>ut by 1949,</w:t>
      </w:r>
      <w:r w:rsidR="003907CE" w:rsidRPr="00362672">
        <w:t xml:space="preserve"> “The majority of us realized that</w:t>
      </w:r>
      <w:r w:rsidR="0007275F">
        <w:t xml:space="preserve"> there really wasn’t a . . .</w:t>
      </w:r>
      <w:r w:rsidR="003907CE" w:rsidRPr="00362672">
        <w:t xml:space="preserve"> safe level of exposure.” Convinced that risk increased </w:t>
      </w:r>
      <w:r w:rsidR="003907CE">
        <w:t>in exact proportion to dose, Morgan and colleagues</w:t>
      </w:r>
      <w:r w:rsidR="003907CE" w:rsidRPr="00362672">
        <w:t xml:space="preserve"> rejected the threshold model in favor of the “linear no</w:t>
      </w:r>
      <w:r w:rsidR="003907CE">
        <w:t xml:space="preserve">-threshold” or LNT hypothesis. </w:t>
      </w:r>
      <w:r w:rsidR="003907CE">
        <w:rPr>
          <w:rFonts w:eastAsia="Times New Roman" w:cs="Times New Roman"/>
        </w:rPr>
        <w:t xml:space="preserve">(Morgan in </w:t>
      </w:r>
      <w:r w:rsidR="003907CE" w:rsidRPr="00E55403">
        <w:rPr>
          <w:rFonts w:eastAsia="Times New Roman" w:cs="Times New Roman"/>
        </w:rPr>
        <w:t xml:space="preserve">Robert Del </w:t>
      </w:r>
      <w:proofErr w:type="spellStart"/>
      <w:r w:rsidR="003907CE" w:rsidRPr="00E55403">
        <w:rPr>
          <w:rFonts w:eastAsia="Times New Roman" w:cs="Times New Roman"/>
        </w:rPr>
        <w:t>Tredici</w:t>
      </w:r>
      <w:proofErr w:type="spellEnd"/>
      <w:r w:rsidR="003907CE" w:rsidRPr="00E55403">
        <w:rPr>
          <w:rFonts w:eastAsia="Times New Roman" w:cs="Times New Roman"/>
        </w:rPr>
        <w:t xml:space="preserve">, </w:t>
      </w:r>
      <w:r w:rsidR="003907CE" w:rsidRPr="00E55403">
        <w:rPr>
          <w:rFonts w:eastAsia="Times New Roman" w:cs="Times New Roman"/>
          <w:i/>
        </w:rPr>
        <w:t>At Work in the Fields of the Bomb</w:t>
      </w:r>
      <w:r w:rsidR="003907CE">
        <w:rPr>
          <w:rFonts w:eastAsia="Times New Roman" w:cs="Times New Roman"/>
        </w:rPr>
        <w:t>, 1987, pp. 132-3</w:t>
      </w:r>
      <w:r w:rsidR="003907CE" w:rsidRPr="00E55403">
        <w:rPr>
          <w:rFonts w:eastAsia="Times New Roman" w:cs="Times New Roman"/>
        </w:rPr>
        <w:t>.</w:t>
      </w:r>
      <w:r w:rsidR="003907CE">
        <w:rPr>
          <w:rFonts w:eastAsia="Times New Roman" w:cs="Times New Roman"/>
        </w:rPr>
        <w:t>)</w:t>
      </w:r>
    </w:p>
    <w:p w14:paraId="6125FBA7" w14:textId="77777777" w:rsidR="003907CE" w:rsidRPr="00362672" w:rsidRDefault="003907CE" w:rsidP="003907CE">
      <w:pPr>
        <w:rPr>
          <w:rFonts w:eastAsia="Times New Roman" w:cs="Times New Roman"/>
        </w:rPr>
      </w:pPr>
    </w:p>
    <w:p w14:paraId="09341E32" w14:textId="77777777" w:rsidR="003907CE" w:rsidRDefault="00910CE2" w:rsidP="003907CE">
      <w:pPr>
        <w:rPr>
          <w:rFonts w:eastAsia="Times New Roman" w:cs="Times New Roman"/>
        </w:rPr>
      </w:pPr>
      <w:r>
        <w:t>The LNT hypothesis</w:t>
      </w:r>
      <w:r w:rsidR="003907CE">
        <w:t xml:space="preserve"> that harm increases prec</w:t>
      </w:r>
      <w:r w:rsidR="008541D5">
        <w:t>isely as dose inc</w:t>
      </w:r>
      <w:r>
        <w:t>reases</w:t>
      </w:r>
      <w:r w:rsidR="008541D5">
        <w:t xml:space="preserve"> became</w:t>
      </w:r>
      <w:r w:rsidR="003907CE">
        <w:t xml:space="preserve"> the orthodoxy of the National Council on Radiation Protection and Measurements (NCRP), the primary U.S. organization for setting radiation standards. </w:t>
      </w:r>
      <w:r w:rsidR="003907CE">
        <w:rPr>
          <w:rFonts w:eastAsia="Times New Roman" w:cs="Times New Roman"/>
        </w:rPr>
        <w:t xml:space="preserve">In 1956 </w:t>
      </w:r>
      <w:r w:rsidR="003907CE">
        <w:rPr>
          <w:rFonts w:eastAsia="Times New Roman" w:cs="Times New Roman"/>
        </w:rPr>
        <w:lastRenderedPageBreak/>
        <w:t>Lauriston Taylor, the NCRP’s longest-serving member, said, “Any ra</w:t>
      </w:r>
      <w:r w:rsidR="008541D5">
        <w:rPr>
          <w:rFonts w:eastAsia="Times New Roman" w:cs="Times New Roman"/>
        </w:rPr>
        <w:t xml:space="preserve">diation exposure . . . </w:t>
      </w:r>
      <w:r w:rsidR="003907CE">
        <w:rPr>
          <w:rFonts w:eastAsia="Times New Roman" w:cs="Times New Roman"/>
        </w:rPr>
        <w:t xml:space="preserve">must be accepted as harmful. </w:t>
      </w:r>
      <w:r w:rsidR="0007275F">
        <w:rPr>
          <w:rFonts w:eastAsia="Times New Roman" w:cs="Times New Roman"/>
        </w:rPr>
        <w:t>. . . T</w:t>
      </w:r>
      <w:r w:rsidR="003907CE">
        <w:rPr>
          <w:rFonts w:eastAsia="Times New Roman" w:cs="Times New Roman"/>
        </w:rPr>
        <w:t>he ob</w:t>
      </w:r>
      <w:r w:rsidR="0007275F">
        <w:rPr>
          <w:rFonts w:eastAsia="Times New Roman" w:cs="Times New Roman"/>
        </w:rPr>
        <w:t xml:space="preserve">jective should be to keep . . . </w:t>
      </w:r>
      <w:r w:rsidR="003907CE">
        <w:rPr>
          <w:rFonts w:eastAsia="Times New Roman" w:cs="Times New Roman"/>
        </w:rPr>
        <w:t>exposure as low as poss</w:t>
      </w:r>
      <w:r w:rsidR="0007275F">
        <w:rPr>
          <w:rFonts w:eastAsia="Times New Roman" w:cs="Times New Roman"/>
        </w:rPr>
        <w:t xml:space="preserve">ible and . . </w:t>
      </w:r>
      <w:proofErr w:type="gramStart"/>
      <w:r w:rsidR="0007275F">
        <w:rPr>
          <w:rFonts w:eastAsia="Times New Roman" w:cs="Times New Roman"/>
        </w:rPr>
        <w:t>.</w:t>
      </w:r>
      <w:r w:rsidR="003907CE">
        <w:rPr>
          <w:rFonts w:eastAsia="Times New Roman" w:cs="Times New Roman"/>
        </w:rPr>
        <w:t>not</w:t>
      </w:r>
      <w:proofErr w:type="gramEnd"/>
      <w:r w:rsidR="003907CE">
        <w:rPr>
          <w:rFonts w:eastAsia="Times New Roman" w:cs="Times New Roman"/>
        </w:rPr>
        <w:t xml:space="preserve"> discontinue the use of radiation altogether.” (Catherine </w:t>
      </w:r>
      <w:proofErr w:type="spellStart"/>
      <w:r w:rsidR="003907CE">
        <w:rPr>
          <w:rFonts w:eastAsia="Times New Roman" w:cs="Times New Roman"/>
        </w:rPr>
        <w:t>Caufield</w:t>
      </w:r>
      <w:proofErr w:type="spellEnd"/>
      <w:r w:rsidR="003907CE">
        <w:rPr>
          <w:rFonts w:eastAsia="Times New Roman" w:cs="Times New Roman"/>
        </w:rPr>
        <w:t xml:space="preserve">, </w:t>
      </w:r>
      <w:r w:rsidR="003907CE">
        <w:rPr>
          <w:rFonts w:eastAsia="Times New Roman" w:cs="Times New Roman"/>
          <w:i/>
        </w:rPr>
        <w:t>Multiple Exposures: Chronicles of the Radiation Age</w:t>
      </w:r>
      <w:r w:rsidR="003907CE">
        <w:rPr>
          <w:rFonts w:eastAsia="Times New Roman" w:cs="Times New Roman"/>
        </w:rPr>
        <w:t>, 1989, p.120.)</w:t>
      </w:r>
    </w:p>
    <w:p w14:paraId="2F77268D" w14:textId="77777777" w:rsidR="003907CE" w:rsidRDefault="003907CE" w:rsidP="003907CE">
      <w:pPr>
        <w:rPr>
          <w:rFonts w:eastAsia="Times New Roman" w:cs="Times New Roman"/>
        </w:rPr>
      </w:pPr>
    </w:p>
    <w:p w14:paraId="090EC685" w14:textId="77777777" w:rsidR="003907CE" w:rsidRDefault="003907CE" w:rsidP="003907CE">
      <w:pPr>
        <w:rPr>
          <w:rFonts w:eastAsia="Times New Roman" w:cs="Times New Roman"/>
        </w:rPr>
      </w:pPr>
      <w:r>
        <w:rPr>
          <w:rFonts w:eastAsia="Times New Roman" w:cs="Times New Roman"/>
        </w:rPr>
        <w:t>Exposure standards for the U.S. did not become legally binding until 1957, when the Atomic Energy Commission wanted officially established standards, so they cou</w:t>
      </w:r>
      <w:r w:rsidR="00910CE2">
        <w:rPr>
          <w:rFonts w:eastAsia="Times New Roman" w:cs="Times New Roman"/>
        </w:rPr>
        <w:t xml:space="preserve">ldn’t be changed by </w:t>
      </w:r>
      <w:r>
        <w:rPr>
          <w:rFonts w:eastAsia="Times New Roman" w:cs="Times New Roman"/>
        </w:rPr>
        <w:t>the NCRP. The belief that there is no safe level of exposure is well establi</w:t>
      </w:r>
      <w:r w:rsidR="008D13FD">
        <w:rPr>
          <w:rFonts w:eastAsia="Times New Roman" w:cs="Times New Roman"/>
        </w:rPr>
        <w:t>shed. But</w:t>
      </w:r>
      <w:r w:rsidR="006D50AC">
        <w:rPr>
          <w:rFonts w:eastAsia="Times New Roman" w:cs="Times New Roman"/>
        </w:rPr>
        <w:t xml:space="preserve"> this view was never</w:t>
      </w:r>
      <w:r>
        <w:rPr>
          <w:rFonts w:eastAsia="Times New Roman" w:cs="Times New Roman"/>
        </w:rPr>
        <w:t xml:space="preserve"> officially accepted for Rocky Flats.</w:t>
      </w:r>
    </w:p>
    <w:p w14:paraId="16E280E2" w14:textId="77777777" w:rsidR="003907CE" w:rsidRDefault="003907CE" w:rsidP="003907CE">
      <w:pPr>
        <w:rPr>
          <w:rFonts w:eastAsia="Times New Roman" w:cs="Times New Roman"/>
        </w:rPr>
      </w:pPr>
    </w:p>
    <w:p w14:paraId="0A772A28" w14:textId="77777777" w:rsidR="003907CE" w:rsidRDefault="003907CE" w:rsidP="003907CE">
      <w:pPr>
        <w:rPr>
          <w:rFonts w:eastAsia="Times New Roman" w:cs="Times New Roman"/>
        </w:rPr>
      </w:pPr>
      <w:r>
        <w:rPr>
          <w:rFonts w:eastAsia="Times New Roman" w:cs="Times New Roman"/>
        </w:rPr>
        <w:t xml:space="preserve">Let’s go back to Karl Morgan, who headed the Health Physics Division at the </w:t>
      </w:r>
      <w:r w:rsidRPr="00362672">
        <w:rPr>
          <w:rFonts w:eastAsia="Times New Roman" w:cs="Times New Roman"/>
        </w:rPr>
        <w:t xml:space="preserve">Oak Ridge National Laboratory from its creation in 1943 until his retirement in </w:t>
      </w:r>
      <w:r>
        <w:rPr>
          <w:rFonts w:eastAsia="Times New Roman" w:cs="Times New Roman"/>
        </w:rPr>
        <w:t xml:space="preserve">1972. </w:t>
      </w:r>
      <w:r w:rsidR="00910CE2">
        <w:rPr>
          <w:rFonts w:eastAsia="Times New Roman" w:cs="Times New Roman"/>
        </w:rPr>
        <w:t>He eventually</w:t>
      </w:r>
      <w:r w:rsidRPr="00362672">
        <w:rPr>
          <w:rFonts w:eastAsia="Times New Roman" w:cs="Times New Roman"/>
        </w:rPr>
        <w:t xml:space="preserve"> rejected the LNT </w:t>
      </w:r>
      <w:r>
        <w:rPr>
          <w:rFonts w:eastAsia="Times New Roman" w:cs="Times New Roman"/>
        </w:rPr>
        <w:t xml:space="preserve">orthodoxy </w:t>
      </w:r>
      <w:r w:rsidR="00910CE2">
        <w:rPr>
          <w:rFonts w:eastAsia="Times New Roman" w:cs="Times New Roman"/>
        </w:rPr>
        <w:t xml:space="preserve">in favor of </w:t>
      </w:r>
      <w:proofErr w:type="gramStart"/>
      <w:r w:rsidR="00910CE2">
        <w:rPr>
          <w:rFonts w:eastAsia="Times New Roman" w:cs="Times New Roman"/>
        </w:rPr>
        <w:t>the  stricter</w:t>
      </w:r>
      <w:proofErr w:type="gramEnd"/>
      <w:r w:rsidRPr="00362672">
        <w:rPr>
          <w:rFonts w:eastAsia="Times New Roman" w:cs="Times New Roman"/>
        </w:rPr>
        <w:t xml:space="preserve"> “</w:t>
      </w:r>
      <w:proofErr w:type="spellStart"/>
      <w:r w:rsidRPr="00362672">
        <w:rPr>
          <w:rFonts w:eastAsia="Times New Roman" w:cs="Times New Roman"/>
        </w:rPr>
        <w:t>supralinear</w:t>
      </w:r>
      <w:proofErr w:type="spellEnd"/>
      <w:r w:rsidRPr="00362672">
        <w:rPr>
          <w:rFonts w:eastAsia="Times New Roman" w:cs="Times New Roman"/>
        </w:rPr>
        <w:t>”</w:t>
      </w:r>
      <w:r>
        <w:rPr>
          <w:rFonts w:eastAsia="Times New Roman" w:cs="Times New Roman"/>
        </w:rPr>
        <w:t xml:space="preserve"> approach, because</w:t>
      </w:r>
      <w:r w:rsidRPr="00362672">
        <w:rPr>
          <w:rFonts w:eastAsia="Times New Roman" w:cs="Times New Roman"/>
        </w:rPr>
        <w:t xml:space="preserve"> it “fits the data more appropriately.” He explained: “Down at the very low doses you actually get more cancers</w:t>
      </w:r>
      <w:r>
        <w:rPr>
          <w:rFonts w:eastAsia="Times New Roman" w:cs="Times New Roman"/>
        </w:rPr>
        <w:t xml:space="preserve"> </w:t>
      </w:r>
      <w:r w:rsidRPr="00362672">
        <w:rPr>
          <w:rFonts w:eastAsia="Times New Roman" w:cs="Times New Roman"/>
        </w:rPr>
        <w:t xml:space="preserve">than you do at the high doses. </w:t>
      </w:r>
      <w:r>
        <w:rPr>
          <w:rFonts w:eastAsia="Times New Roman" w:cs="Times New Roman"/>
        </w:rPr>
        <w:t xml:space="preserve">. . . </w:t>
      </w:r>
      <w:r w:rsidRPr="00362672">
        <w:rPr>
          <w:rFonts w:eastAsia="Times New Roman" w:cs="Times New Roman"/>
        </w:rPr>
        <w:t>And that’s true in part because the high levels will more often kill cells outright, whereas low levels of exposure tend to injure cells rather than kill them, and it is the surviving</w:t>
      </w:r>
      <w:r w:rsidR="008D13FD">
        <w:rPr>
          <w:rFonts w:eastAsia="Times New Roman" w:cs="Times New Roman"/>
        </w:rPr>
        <w:t xml:space="preserve"> i</w:t>
      </w:r>
      <w:r w:rsidRPr="00362672">
        <w:rPr>
          <w:rFonts w:eastAsia="Times New Roman" w:cs="Times New Roman"/>
        </w:rPr>
        <w:t xml:space="preserve">njured cells </w:t>
      </w:r>
      <w:r>
        <w:rPr>
          <w:rFonts w:eastAsia="Times New Roman" w:cs="Times New Roman"/>
        </w:rPr>
        <w:t xml:space="preserve">that are the cause for concern. </w:t>
      </w:r>
      <w:r w:rsidR="00137A7F">
        <w:rPr>
          <w:rFonts w:eastAsia="Times New Roman" w:cs="Times New Roman"/>
        </w:rPr>
        <w:t>. . . T</w:t>
      </w:r>
      <w:r>
        <w:rPr>
          <w:rFonts w:eastAsia="Times New Roman" w:cs="Times New Roman"/>
        </w:rPr>
        <w:t xml:space="preserve">he effects of </w:t>
      </w:r>
      <w:r w:rsidR="008D13FD">
        <w:rPr>
          <w:rFonts w:eastAsia="Times New Roman" w:cs="Times New Roman"/>
        </w:rPr>
        <w:t xml:space="preserve">. . . </w:t>
      </w:r>
      <w:r>
        <w:rPr>
          <w:rFonts w:eastAsia="Times New Roman" w:cs="Times New Roman"/>
        </w:rPr>
        <w:t xml:space="preserve">even a small medical exposure will be much more severe than had been anticipated.” (Morgan, in Del </w:t>
      </w:r>
      <w:proofErr w:type="spellStart"/>
      <w:r>
        <w:rPr>
          <w:rFonts w:eastAsia="Times New Roman" w:cs="Times New Roman"/>
        </w:rPr>
        <w:t>Tredici</w:t>
      </w:r>
      <w:proofErr w:type="spellEnd"/>
      <w:r>
        <w:rPr>
          <w:rFonts w:eastAsia="Times New Roman" w:cs="Times New Roman"/>
        </w:rPr>
        <w:t>, p. 133) Leading scientists ac</w:t>
      </w:r>
      <w:r w:rsidR="008D13FD">
        <w:rPr>
          <w:rFonts w:eastAsia="Times New Roman" w:cs="Times New Roman"/>
        </w:rPr>
        <w:t xml:space="preserve">cepted the </w:t>
      </w:r>
      <w:proofErr w:type="spellStart"/>
      <w:r w:rsidR="008D13FD">
        <w:rPr>
          <w:rFonts w:eastAsia="Times New Roman" w:cs="Times New Roman"/>
        </w:rPr>
        <w:t>supralinear</w:t>
      </w:r>
      <w:proofErr w:type="spellEnd"/>
      <w:r w:rsidR="008D13FD">
        <w:rPr>
          <w:rFonts w:eastAsia="Times New Roman" w:cs="Times New Roman"/>
        </w:rPr>
        <w:t xml:space="preserve"> approach.</w:t>
      </w:r>
    </w:p>
    <w:p w14:paraId="18990205" w14:textId="77777777" w:rsidR="003907CE" w:rsidRDefault="003907CE" w:rsidP="003907CE">
      <w:pPr>
        <w:rPr>
          <w:rFonts w:eastAsia="Times New Roman" w:cs="Times New Roman"/>
        </w:rPr>
      </w:pPr>
    </w:p>
    <w:p w14:paraId="40EF4A37" w14:textId="77777777" w:rsidR="003907CE" w:rsidRPr="00C26F33" w:rsidRDefault="003907CE" w:rsidP="003907CE">
      <w:pPr>
        <w:rPr>
          <w:rFonts w:eastAsia="Times New Roman" w:cs="Times New Roman"/>
        </w:rPr>
      </w:pPr>
      <w:r>
        <w:rPr>
          <w:rFonts w:eastAsia="Times New Roman" w:cs="Times New Roman"/>
        </w:rPr>
        <w:t xml:space="preserve"> </w:t>
      </w:r>
      <w:r w:rsidRPr="00E94902">
        <w:rPr>
          <w:rFonts w:eastAsia="Times New Roman" w:cs="Times New Roman"/>
        </w:rPr>
        <w:t>Morgan understood that if low-dose expos</w:t>
      </w:r>
      <w:r>
        <w:rPr>
          <w:rFonts w:eastAsia="Times New Roman" w:cs="Times New Roman"/>
        </w:rPr>
        <w:t>ure i</w:t>
      </w:r>
      <w:r w:rsidRPr="00E94902">
        <w:rPr>
          <w:rFonts w:eastAsia="Times New Roman" w:cs="Times New Roman"/>
        </w:rPr>
        <w:t>s more dangerous than previously realized,</w:t>
      </w:r>
      <w:r>
        <w:rPr>
          <w:rFonts w:eastAsia="Times New Roman" w:cs="Times New Roman"/>
        </w:rPr>
        <w:t xml:space="preserve"> stronger</w:t>
      </w:r>
      <w:r w:rsidR="00137A7F">
        <w:rPr>
          <w:rFonts w:eastAsia="Times New Roman" w:cs="Times New Roman"/>
        </w:rPr>
        <w:t xml:space="preserve"> exposure standard</w:t>
      </w:r>
      <w:r>
        <w:rPr>
          <w:rFonts w:eastAsia="Times New Roman" w:cs="Times New Roman"/>
        </w:rPr>
        <w:t>s are needed</w:t>
      </w:r>
      <w:r w:rsidR="008D13FD">
        <w:rPr>
          <w:rFonts w:eastAsia="Times New Roman" w:cs="Times New Roman"/>
        </w:rPr>
        <w:t xml:space="preserve">. </w:t>
      </w:r>
      <w:r>
        <w:rPr>
          <w:rFonts w:eastAsia="Times New Roman" w:cs="Times New Roman"/>
        </w:rPr>
        <w:t xml:space="preserve">Until his death in 1999 </w:t>
      </w:r>
      <w:r w:rsidRPr="00E94902">
        <w:rPr>
          <w:rFonts w:eastAsia="Times New Roman" w:cs="Times New Roman"/>
        </w:rPr>
        <w:t>he led an active</w:t>
      </w:r>
      <w:r>
        <w:rPr>
          <w:rFonts w:eastAsia="Times New Roman" w:cs="Times New Roman"/>
        </w:rPr>
        <w:t xml:space="preserve"> </w:t>
      </w:r>
      <w:r w:rsidRPr="00E94902">
        <w:rPr>
          <w:rFonts w:eastAsia="Times New Roman" w:cs="Times New Roman"/>
        </w:rPr>
        <w:t>campaign against exposure to low-dose radiation, testifying as an exp</w:t>
      </w:r>
      <w:r>
        <w:rPr>
          <w:rFonts w:eastAsia="Times New Roman" w:cs="Times New Roman"/>
        </w:rPr>
        <w:t>ert witness in lawsuits. (</w:t>
      </w:r>
      <w:r w:rsidRPr="00C26F33">
        <w:rPr>
          <w:rFonts w:eastAsia="Times New Roman" w:cs="Times New Roman"/>
        </w:rPr>
        <w:t xml:space="preserve">Karl Z. Morgan and Ken M. Peterson, </w:t>
      </w:r>
      <w:r w:rsidRPr="00C26F33">
        <w:rPr>
          <w:rFonts w:eastAsia="Times New Roman" w:cs="Times New Roman"/>
          <w:i/>
        </w:rPr>
        <w:t>The Angry Genie: One Man’s Walk through the Nuclear Age</w:t>
      </w:r>
      <w:r>
        <w:rPr>
          <w:rFonts w:eastAsia="Times New Roman" w:cs="Times New Roman"/>
        </w:rPr>
        <w:t>, 1999</w:t>
      </w:r>
      <w:proofErr w:type="gramStart"/>
      <w:r>
        <w:rPr>
          <w:rFonts w:eastAsia="Times New Roman" w:cs="Times New Roman"/>
        </w:rPr>
        <w:t xml:space="preserve">, </w:t>
      </w:r>
      <w:r w:rsidRPr="00C26F33">
        <w:rPr>
          <w:rFonts w:eastAsia="Times New Roman" w:cs="Times New Roman"/>
        </w:rPr>
        <w:t xml:space="preserve"> p</w:t>
      </w:r>
      <w:proofErr w:type="gramEnd"/>
      <w:r w:rsidRPr="00C26F33">
        <w:rPr>
          <w:rFonts w:eastAsia="Times New Roman" w:cs="Times New Roman"/>
        </w:rPr>
        <w:t>. 145.</w:t>
      </w:r>
      <w:r>
        <w:rPr>
          <w:rFonts w:eastAsia="Times New Roman" w:cs="Times New Roman"/>
        </w:rPr>
        <w:t>)</w:t>
      </w:r>
    </w:p>
    <w:p w14:paraId="36FEF600" w14:textId="77777777" w:rsidR="003907CE" w:rsidRPr="00362672" w:rsidRDefault="003907CE" w:rsidP="003907CE">
      <w:pPr>
        <w:rPr>
          <w:rFonts w:eastAsia="Times New Roman" w:cs="Times New Roman"/>
        </w:rPr>
      </w:pPr>
    </w:p>
    <w:p w14:paraId="6E30258E" w14:textId="77777777" w:rsidR="003907CE" w:rsidRDefault="003907CE" w:rsidP="003907CE">
      <w:r>
        <w:t xml:space="preserve">Physics specialist </w:t>
      </w:r>
      <w:proofErr w:type="spellStart"/>
      <w:r>
        <w:t>Fritjof</w:t>
      </w:r>
      <w:proofErr w:type="spellEnd"/>
      <w:r>
        <w:t xml:space="preserve"> Capra said, “Plutonium, the most dangerous of the radioactive byproducts, is also the most long-lived; it remains poison</w:t>
      </w:r>
      <w:r w:rsidR="008D13FD">
        <w:t>ous for at least . . . half-a-million years . . .</w:t>
      </w:r>
      <w:r>
        <w:t xml:space="preserve"> more than one-hundred times longer than all of recorded history . . . and more than ten times longer than our entire existence as humans. . . . Plutonium is by far the most deadly of all nuclear waste products. Le</w:t>
      </w:r>
      <w:r w:rsidR="00137A7F">
        <w:t xml:space="preserve">ss than one-millionth of a gram – an invisible dose – </w:t>
      </w:r>
      <w:r>
        <w:t xml:space="preserve">is carcinogenic. One pound, if uniformly distributed, could potentially induce lung cancer in every person </w:t>
      </w:r>
      <w:proofErr w:type="gramStart"/>
      <w:r>
        <w:t>on  earth</w:t>
      </w:r>
      <w:proofErr w:type="gramEnd"/>
      <w:r>
        <w:t xml:space="preserve">.” (Capra, </w:t>
      </w:r>
      <w:r>
        <w:rPr>
          <w:i/>
        </w:rPr>
        <w:t>The Turning Point</w:t>
      </w:r>
      <w:r>
        <w:t>, 1982, pp. 245-247.)</w:t>
      </w:r>
    </w:p>
    <w:p w14:paraId="481DA455" w14:textId="77777777" w:rsidR="003907CE" w:rsidRDefault="003907CE" w:rsidP="003907CE"/>
    <w:p w14:paraId="34363283" w14:textId="77777777" w:rsidR="003907CE" w:rsidRDefault="003907CE" w:rsidP="003907CE">
      <w:r>
        <w:t>As for Rocky Flats, few in the Denver area knew anything about the plant</w:t>
      </w:r>
      <w:r w:rsidR="002616BE">
        <w:t xml:space="preserve"> or plutonium</w:t>
      </w:r>
      <w:r>
        <w:t xml:space="preserve">. A </w:t>
      </w:r>
      <w:r w:rsidR="002616BE">
        <w:t>1969 fire at the plant</w:t>
      </w:r>
      <w:r>
        <w:t xml:space="preserve"> changed all this. Ed Martell,</w:t>
      </w:r>
      <w:r w:rsidR="002616BE">
        <w:t xml:space="preserve"> who </w:t>
      </w:r>
      <w:r w:rsidR="00121829">
        <w:t xml:space="preserve">had </w:t>
      </w:r>
      <w:r w:rsidR="002616BE">
        <w:t xml:space="preserve">studied </w:t>
      </w:r>
      <w:r>
        <w:t>nuclear bombs tested in the south Pacific aft</w:t>
      </w:r>
      <w:r w:rsidR="002616BE">
        <w:t>er World War II,</w:t>
      </w:r>
      <w:r>
        <w:t xml:space="preserve"> found large deposits of plutoni</w:t>
      </w:r>
      <w:r w:rsidR="002616BE">
        <w:t>um in</w:t>
      </w:r>
      <w:r>
        <w:t xml:space="preserve"> soil near Rocky Flats</w:t>
      </w:r>
      <w:r w:rsidR="002616BE">
        <w:t xml:space="preserve"> after the fire</w:t>
      </w:r>
      <w:r>
        <w:t xml:space="preserve">. The Atomic Energy Commission sent two scientists, P. W. </w:t>
      </w:r>
      <w:proofErr w:type="spellStart"/>
      <w:r>
        <w:t>Krey</w:t>
      </w:r>
      <w:proofErr w:type="spellEnd"/>
      <w:r>
        <w:t xml:space="preserve"> and E. P. Hardy, to Colorado to refute or confirm what Martell had found. They more than confirmed his work as these maps show: </w:t>
      </w:r>
    </w:p>
    <w:p w14:paraId="1E3C9911" w14:textId="77777777" w:rsidR="00137A7F" w:rsidRDefault="00137A7F" w:rsidP="003907CE"/>
    <w:p w14:paraId="15C8F3F9" w14:textId="77777777" w:rsidR="003907CE" w:rsidRDefault="003907CE" w:rsidP="00DB3E86">
      <w:pPr>
        <w:jc w:val="center"/>
      </w:pPr>
      <w:r w:rsidRPr="00152D20">
        <w:rPr>
          <w:noProof/>
        </w:rPr>
        <w:lastRenderedPageBreak/>
        <w:drawing>
          <wp:inline distT="0" distB="0" distL="0" distR="0" wp14:anchorId="12D1F740" wp14:editId="1C07098D">
            <wp:extent cx="4470933" cy="3045460"/>
            <wp:effectExtent l="0" t="0" r="0" b="2540"/>
            <wp:docPr id="3" name="Picture 3" descr="Krey-Hardy with Hwy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y-Hardy with Hwy revis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2944" cy="3046830"/>
                    </a:xfrm>
                    <a:prstGeom prst="rect">
                      <a:avLst/>
                    </a:prstGeom>
                    <a:noFill/>
                    <a:ln>
                      <a:noFill/>
                    </a:ln>
                  </pic:spPr>
                </pic:pic>
              </a:graphicData>
            </a:graphic>
          </wp:inline>
        </w:drawing>
      </w:r>
    </w:p>
    <w:p w14:paraId="59446648" w14:textId="77777777" w:rsidR="003907CE" w:rsidRDefault="003907CE" w:rsidP="003907CE">
      <w:pPr>
        <w:jc w:val="center"/>
      </w:pPr>
      <w:r>
        <w:t xml:space="preserve">Map by P. W. </w:t>
      </w:r>
      <w:proofErr w:type="spellStart"/>
      <w:r>
        <w:t>Krey</w:t>
      </w:r>
      <w:proofErr w:type="spellEnd"/>
      <w:r>
        <w:t xml:space="preserve"> and E. P. Hardy showing plutonium contamination in 1970. </w:t>
      </w:r>
    </w:p>
    <w:p w14:paraId="3014B54B" w14:textId="77777777" w:rsidR="003907CE" w:rsidRDefault="00121829" w:rsidP="003907CE">
      <w:pPr>
        <w:jc w:val="center"/>
      </w:pPr>
      <w:r>
        <w:t>The dotted r</w:t>
      </w:r>
      <w:r w:rsidR="003907CE">
        <w:t xml:space="preserve">ed line shows </w:t>
      </w:r>
      <w:r w:rsidR="006D50AC">
        <w:t xml:space="preserve">the </w:t>
      </w:r>
      <w:r w:rsidR="003907CE">
        <w:t>route of proposed Jefferson Parkway.</w:t>
      </w:r>
    </w:p>
    <w:p w14:paraId="257BCF9F" w14:textId="77777777" w:rsidR="003907CE" w:rsidRDefault="003907CE" w:rsidP="003907CE">
      <w:pPr>
        <w:jc w:val="center"/>
      </w:pPr>
      <w:r>
        <w:rPr>
          <w:noProof/>
        </w:rPr>
        <w:drawing>
          <wp:inline distT="0" distB="0" distL="0" distR="0" wp14:anchorId="55061BA5" wp14:editId="665F7656">
            <wp:extent cx="4084650" cy="3894962"/>
            <wp:effectExtent l="0" t="0" r="5080" b="0"/>
            <wp:docPr id="1" name="Picture 1" descr="MooreFi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eFig1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645" cy="3896864"/>
                    </a:xfrm>
                    <a:prstGeom prst="rect">
                      <a:avLst/>
                    </a:prstGeom>
                    <a:noFill/>
                    <a:ln>
                      <a:noFill/>
                    </a:ln>
                  </pic:spPr>
                </pic:pic>
              </a:graphicData>
            </a:graphic>
          </wp:inline>
        </w:drawing>
      </w:r>
    </w:p>
    <w:p w14:paraId="19D8C448" w14:textId="77777777" w:rsidR="003907CE" w:rsidRDefault="003907CE" w:rsidP="003907CE">
      <w:pPr>
        <w:jc w:val="center"/>
      </w:pPr>
      <w:r>
        <w:t xml:space="preserve">P. W. </w:t>
      </w:r>
      <w:proofErr w:type="spellStart"/>
      <w:r>
        <w:t>Krey</w:t>
      </w:r>
      <w:proofErr w:type="spellEnd"/>
      <w:r>
        <w:t xml:space="preserve">, “Remote plutonium contamination and total inventories </w:t>
      </w:r>
    </w:p>
    <w:p w14:paraId="2BEEB681" w14:textId="77777777" w:rsidR="003907CE" w:rsidRDefault="003907CE" w:rsidP="003907CE">
      <w:pPr>
        <w:jc w:val="center"/>
      </w:pPr>
      <w:proofErr w:type="gramStart"/>
      <w:r>
        <w:t>from</w:t>
      </w:r>
      <w:proofErr w:type="gramEnd"/>
      <w:r>
        <w:t xml:space="preserve"> Rocky Flats,” </w:t>
      </w:r>
      <w:r>
        <w:rPr>
          <w:i/>
        </w:rPr>
        <w:t>Health Physics</w:t>
      </w:r>
      <w:r>
        <w:t>, 1976, Vol. 10. 209-214.</w:t>
      </w:r>
    </w:p>
    <w:p w14:paraId="7FDC3D1D" w14:textId="77777777" w:rsidR="00121829" w:rsidRPr="00014789" w:rsidRDefault="00121829" w:rsidP="003907CE">
      <w:pPr>
        <w:jc w:val="center"/>
      </w:pPr>
    </w:p>
    <w:p w14:paraId="3F2181F6" w14:textId="77777777" w:rsidR="003907CE" w:rsidRDefault="003907CE" w:rsidP="003907CE">
      <w:r w:rsidRPr="00B63B93">
        <w:t xml:space="preserve"> </w:t>
      </w:r>
      <w:r>
        <w:t xml:space="preserve">The first map shows heavy deposits of plutonium on and near the Rocky Flats site. The second shows where Rocky Flats plutonium was deposited in the Denver area. </w:t>
      </w:r>
    </w:p>
    <w:p w14:paraId="0383A119" w14:textId="77777777" w:rsidR="003907CE" w:rsidRDefault="003907CE" w:rsidP="003907CE">
      <w:r>
        <w:lastRenderedPageBreak/>
        <w:t xml:space="preserve">After the 1969 fire, Martell spoke out about plutonium in the environment. Some wondered if it is safe to live in the contaminated area. One of the Commissioners for Jefferson County, where Rocky Flats is located, asked Carl Johnson, Director of the County Health Department, whether they should allow new houses to be </w:t>
      </w:r>
      <w:r w:rsidR="002616BE">
        <w:t xml:space="preserve">built on contaminated land downwind </w:t>
      </w:r>
      <w:r>
        <w:t>of Rocky Flats. He responde</w:t>
      </w:r>
      <w:r w:rsidR="002616BE">
        <w:t>d by sampling only</w:t>
      </w:r>
      <w:r>
        <w:t xml:space="preserve"> breathable dust on the surface of soil. Samples taken at 25 locations showed plutonium, on average, 44 times greater than what had been measured at the same locations in previous whole-soil sampling by </w:t>
      </w:r>
      <w:r w:rsidR="00121829">
        <w:t xml:space="preserve">the </w:t>
      </w:r>
      <w:r>
        <w:t>Colorado Dept. of Health. In September 1975, the Jefferson County Commissioners vetoed residential development on the land in question. Johnson and his colleagues said they sampled dust</w:t>
      </w:r>
      <w:r w:rsidR="004352CF">
        <w:t>,</w:t>
      </w:r>
      <w:r>
        <w:t xml:space="preserve"> because it is only the “very small particles” of dust on the surface of soil that can be picked up by wind and made available for inhalation, the worst way </w:t>
      </w:r>
      <w:r w:rsidR="002616BE">
        <w:t xml:space="preserve">to be exposed to plutonium. </w:t>
      </w:r>
      <w:r>
        <w:t xml:space="preserve">Rockwell, EPA and CDH became negative about Johnson and his work. </w:t>
      </w:r>
    </w:p>
    <w:p w14:paraId="6BC7F0AE" w14:textId="77777777" w:rsidR="002C2695" w:rsidRDefault="002C2695" w:rsidP="003907CE"/>
    <w:p w14:paraId="706930AE" w14:textId="77777777" w:rsidR="004352CF" w:rsidRDefault="004352CF" w:rsidP="004352CF">
      <w:r>
        <w:t>Johnson next examined the incidence of cancer among people living in areas known to be contaminated with plutonium. He mapped three areas and looked at the incidence of cancer in each area compared to cancer incidence in the surrounding non-contami</w:t>
      </w:r>
      <w:r w:rsidR="00672409">
        <w:t>nated area. I</w:t>
      </w:r>
      <w:r>
        <w:t xml:space="preserve">n the most contaminated Area I nearest Rocky Flats </w:t>
      </w:r>
      <w:r w:rsidR="00672409">
        <w:t xml:space="preserve">on his map </w:t>
      </w:r>
      <w:r>
        <w:t>there was 16% more cancer than in the non-contaminated Area IV, 12% more cancer in Area II which reached into the heart of Denver</w:t>
      </w:r>
      <w:r w:rsidR="00672409">
        <w:t>, and 6% more cancer</w:t>
      </w:r>
      <w:r>
        <w:t xml:space="preserve"> in Area III which stretched to the far side of Denver. Overall, he “found a higher incidence of all cancer in areas contaminated with plutonium, compared to the unexposed area.” </w:t>
      </w:r>
    </w:p>
    <w:p w14:paraId="0E7D6B97" w14:textId="77777777" w:rsidR="004352CF" w:rsidRDefault="004352CF" w:rsidP="004352CF">
      <w:pPr>
        <w:jc w:val="center"/>
      </w:pPr>
      <w:r>
        <w:rPr>
          <w:noProof/>
        </w:rPr>
        <w:drawing>
          <wp:inline distT="0" distB="0" distL="0" distR="0" wp14:anchorId="774BA292" wp14:editId="2BA8B95F">
            <wp:extent cx="3353881" cy="3573895"/>
            <wp:effectExtent l="0" t="0" r="0" b="7620"/>
            <wp:docPr id="17" name="Picture 3" descr="MooreFig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reFig2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232" cy="3575335"/>
                    </a:xfrm>
                    <a:prstGeom prst="rect">
                      <a:avLst/>
                    </a:prstGeom>
                    <a:noFill/>
                    <a:ln>
                      <a:noFill/>
                    </a:ln>
                  </pic:spPr>
                </pic:pic>
              </a:graphicData>
            </a:graphic>
          </wp:inline>
        </w:drawing>
      </w:r>
    </w:p>
    <w:p w14:paraId="7C953460" w14:textId="77777777" w:rsidR="004352CF" w:rsidRDefault="004352CF" w:rsidP="004352CF">
      <w:pPr>
        <w:jc w:val="center"/>
      </w:pPr>
      <w:r>
        <w:t>Carl Johnson, “Cancer incidence in an area contaminated with radionuclides</w:t>
      </w:r>
    </w:p>
    <w:p w14:paraId="030753BF" w14:textId="77777777" w:rsidR="004352CF" w:rsidRDefault="004352CF" w:rsidP="004352CF">
      <w:pPr>
        <w:jc w:val="center"/>
      </w:pPr>
      <w:proofErr w:type="gramStart"/>
      <w:r>
        <w:t>near</w:t>
      </w:r>
      <w:proofErr w:type="gramEnd"/>
      <w:r>
        <w:t xml:space="preserve"> a nuclear installation,” </w:t>
      </w:r>
      <w:r w:rsidRPr="00F935EE">
        <w:t>AMBIO</w:t>
      </w:r>
      <w:r>
        <w:t>, October 1981, vol. 10, 4, p. 177.</w:t>
      </w:r>
    </w:p>
    <w:p w14:paraId="4B246615" w14:textId="77777777" w:rsidR="004352CF" w:rsidRDefault="00672409" w:rsidP="004352CF">
      <w:r>
        <w:t xml:space="preserve">By the time </w:t>
      </w:r>
      <w:proofErr w:type="spellStart"/>
      <w:r>
        <w:t>this</w:t>
      </w:r>
      <w:r w:rsidR="004352CF">
        <w:t>s</w:t>
      </w:r>
      <w:proofErr w:type="spellEnd"/>
      <w:r w:rsidR="004352CF">
        <w:t xml:space="preserve"> study was published, Johnson had been dismissed by the Jefferson County Commissioners, now headed by a realtor</w:t>
      </w:r>
      <w:r>
        <w:t xml:space="preserve"> who didn’t like news that property he wanted to sell was contaminate</w:t>
      </w:r>
      <w:proofErr w:type="gramStart"/>
      <w:r>
        <w:t>..</w:t>
      </w:r>
      <w:proofErr w:type="gramEnd"/>
      <w:r>
        <w:t xml:space="preserve"> </w:t>
      </w:r>
      <w:r w:rsidR="004352CF">
        <w:t xml:space="preserve">DOE paid </w:t>
      </w:r>
      <w:r>
        <w:t xml:space="preserve">its employee </w:t>
      </w:r>
      <w:r w:rsidR="004352CF">
        <w:t>Kenneth S</w:t>
      </w:r>
      <w:r>
        <w:t xml:space="preserve">. </w:t>
      </w:r>
      <w:proofErr w:type="spellStart"/>
      <w:r>
        <w:t>Krump</w:t>
      </w:r>
      <w:proofErr w:type="spellEnd"/>
      <w:r>
        <w:t xml:space="preserve"> </w:t>
      </w:r>
      <w:r w:rsidR="004352CF">
        <w:t xml:space="preserve">to refute Johnson’s cancer–incidence study. His efforts to refute Johnson failed. </w:t>
      </w:r>
    </w:p>
    <w:p w14:paraId="4E6D071A" w14:textId="77777777" w:rsidR="004352CF" w:rsidRDefault="004352CF" w:rsidP="004352CF"/>
    <w:p w14:paraId="47B64843" w14:textId="77777777" w:rsidR="004352CF" w:rsidRDefault="004352CF" w:rsidP="004352CF">
      <w:r>
        <w:t xml:space="preserve">In the 1970s the EPA asked Jock Cobb, MD, of the University </w:t>
      </w:r>
      <w:proofErr w:type="gramStart"/>
      <w:r>
        <w:t>of</w:t>
      </w:r>
      <w:proofErr w:type="gramEnd"/>
      <w:r>
        <w:t xml:space="preserve"> Colorado Medical School to study bodies of deceased people who were autopsied to see how much Rocky Flats plutonium was deposited in their bodies. Doing this for the EPA meant DOE could not control the results. He looked at bodies from several hospitals in Denver and one in Pueblo, about 100 miles south of Denver. With permission from a close relative of the deceased, he and colleagues collected samples from about 500 bodies. The bodies of all contained plutonium from global bomb fallout, but those who lived near Rocky Flats had plutonium identifiably from the </w:t>
      </w:r>
      <w:proofErr w:type="spellStart"/>
      <w:r>
        <w:t>olant</w:t>
      </w:r>
      <w:proofErr w:type="spellEnd"/>
      <w:r>
        <w:t>, with contents higher the closer to Rocky Flats the deceased lived. Cobb had wanted to study plutonium in the gonads to see the effects on future generations, but this didn’t work out, because his study was terminated as soon as Reagan became president.</w:t>
      </w:r>
    </w:p>
    <w:p w14:paraId="36FF07AF" w14:textId="77777777" w:rsidR="004352CF" w:rsidRDefault="004352CF" w:rsidP="004352CF"/>
    <w:p w14:paraId="70D69A24" w14:textId="77777777" w:rsidR="004352CF" w:rsidRDefault="004352CF" w:rsidP="004352CF">
      <w:r>
        <w:t xml:space="preserve">In 1989 the FBI raided Rocky Flats to collect evidence of violation environmental law. Soon DOE decided to end production and clean the site. The documents seized by the FBI were sealed in a vault at the federal courthouse in Denver. </w:t>
      </w:r>
    </w:p>
    <w:p w14:paraId="73E4418C" w14:textId="77777777" w:rsidR="004352CF" w:rsidRPr="007D34D4" w:rsidRDefault="004352CF" w:rsidP="004352CF">
      <w:pPr>
        <w:jc w:val="center"/>
        <w:rPr>
          <w:b/>
        </w:rPr>
      </w:pPr>
      <w:r>
        <w:rPr>
          <w:b/>
          <w:noProof/>
          <w:sz w:val="20"/>
        </w:rPr>
        <w:drawing>
          <wp:inline distT="0" distB="0" distL="0" distR="0" wp14:anchorId="02DC2E95" wp14:editId="53F3BF07">
            <wp:extent cx="4534385" cy="3524250"/>
            <wp:effectExtent l="0" t="0" r="12700" b="635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4385" cy="3524250"/>
                    </a:xfrm>
                    <a:prstGeom prst="rect">
                      <a:avLst/>
                    </a:prstGeom>
                    <a:noFill/>
                    <a:ln>
                      <a:noFill/>
                    </a:ln>
                  </pic:spPr>
                </pic:pic>
              </a:graphicData>
            </a:graphic>
          </wp:inline>
        </w:drawing>
      </w:r>
    </w:p>
    <w:p w14:paraId="16B39C69" w14:textId="77777777" w:rsidR="004352CF" w:rsidRPr="007A18D3" w:rsidRDefault="004352CF" w:rsidP="004352CF">
      <w:r w:rsidRPr="007A18D3">
        <w:t xml:space="preserve">Estimated plutonium emissions from Rocky Flats, 1953 to 1977. The image shows annual emissions, not what accumulated in the environment. Note the very high releases from “normal operations” (grey shading). Emissions dropped rapidly following the 1969 fire and stayed relatively low after Rockwell took over from Dow </w:t>
      </w:r>
      <w:r>
        <w:t xml:space="preserve">Chemical </w:t>
      </w:r>
      <w:r w:rsidRPr="007A18D3">
        <w:t xml:space="preserve">in 1975. </w:t>
      </w:r>
      <w:r>
        <w:t>(</w:t>
      </w:r>
      <w:proofErr w:type="spellStart"/>
      <w:r w:rsidRPr="007A18D3">
        <w:t>ChemRisk</w:t>
      </w:r>
      <w:proofErr w:type="spellEnd"/>
      <w:r w:rsidRPr="007A18D3">
        <w:t xml:space="preserve">, </w:t>
      </w:r>
      <w:r w:rsidRPr="007A18D3">
        <w:rPr>
          <w:i/>
        </w:rPr>
        <w:t xml:space="preserve">Rocky Flats History: Rocky Flats </w:t>
      </w:r>
      <w:proofErr w:type="spellStart"/>
      <w:r w:rsidRPr="007A18D3">
        <w:rPr>
          <w:i/>
        </w:rPr>
        <w:t>Toxicologic</w:t>
      </w:r>
      <w:proofErr w:type="spellEnd"/>
      <w:r w:rsidRPr="007A18D3">
        <w:rPr>
          <w:i/>
        </w:rPr>
        <w:t xml:space="preserve"> Review and Dose Reconstruction</w:t>
      </w:r>
      <w:r>
        <w:t xml:space="preserve">, Task 3-4, </w:t>
      </w:r>
      <w:r w:rsidRPr="007A18D3">
        <w:t>CDPHE, Phase 1, February 1992).</w:t>
      </w:r>
    </w:p>
    <w:p w14:paraId="03842810" w14:textId="77777777" w:rsidR="004352CF" w:rsidRDefault="004352CF" w:rsidP="004352CF"/>
    <w:p w14:paraId="00019EF8" w14:textId="77777777" w:rsidR="004352CF" w:rsidRDefault="004352CF" w:rsidP="004352CF">
      <w:r>
        <w:t xml:space="preserve">In 1994 DOE created and funded the Rocky Flats Future Site Use Working Group and gave them one year to tell DOE what the public wanted for the site. I was a member. In June 1995 we recommended by consensus that Rocky Flats be cleaned “to average background level for Colorado” which for plutonium is 0.04 </w:t>
      </w:r>
      <w:proofErr w:type="spellStart"/>
      <w:r>
        <w:t>pCi</w:t>
      </w:r>
      <w:proofErr w:type="spellEnd"/>
      <w:r>
        <w:t xml:space="preserve">/g of soil. This proposal was widely supported. Months passed without comment. I wrote an op-ed saying we did what DOE wanted, but they never responded. Finally the DOE manager of the site said the cleanup would be only to the level required by law. What cleanup was required by law? In 1995 DOE’s Office of Environmental Management said a thorough cleanup would take 65 years and cost $36.6 billion. </w:t>
      </w:r>
    </w:p>
    <w:p w14:paraId="593C4990" w14:textId="77777777" w:rsidR="004352CF" w:rsidRDefault="004352CF" w:rsidP="004352CF"/>
    <w:p w14:paraId="78DEFF5D" w14:textId="77777777" w:rsidR="004352CF" w:rsidRDefault="004352CF" w:rsidP="004352CF">
      <w:r>
        <w:t>Soon DOE and its contractor, Kaiser-Hill, held secret meetings with Congress in which they agreed to finish the cleanup in 10 years for a total of $7 billion. Most of this $7 billion would pay for other items, not cleanup. Only $473 million or about 7% of the total was available for cleanup</w:t>
      </w:r>
      <w:proofErr w:type="gramStart"/>
      <w:r>
        <w:t>..</w:t>
      </w:r>
      <w:proofErr w:type="gramEnd"/>
      <w:r>
        <w:t xml:space="preserve"> “Cleanup” is really an inappropriate word for what happened at Rocky Flats. In 1996 DOE and the regulators (EPA and CDPHE) announced in a pubic meeting that the standard for the cleanup was 651pCi/g, which </w:t>
      </w:r>
      <w:proofErr w:type="gramStart"/>
      <w:r>
        <w:t xml:space="preserve">is 16,275 times the 0.04 </w:t>
      </w:r>
      <w:proofErr w:type="spellStart"/>
      <w:r>
        <w:t>pCi</w:t>
      </w:r>
      <w:proofErr w:type="spellEnd"/>
      <w:r>
        <w:t>/g</w:t>
      </w:r>
      <w:proofErr w:type="gramEnd"/>
      <w:r>
        <w:t xml:space="preserve"> recommended by the Future Site Use Working Group. At this announcement the room </w:t>
      </w:r>
      <w:proofErr w:type="spellStart"/>
      <w:r>
        <w:t>exploded.Asst</w:t>
      </w:r>
      <w:proofErr w:type="spellEnd"/>
      <w:r>
        <w:t xml:space="preserve">. </w:t>
      </w:r>
      <w:proofErr w:type="spellStart"/>
      <w:r>
        <w:t>Secty</w:t>
      </w:r>
      <w:proofErr w:type="spellEnd"/>
      <w:r>
        <w:t xml:space="preserve">. </w:t>
      </w:r>
      <w:proofErr w:type="gramStart"/>
      <w:r>
        <w:t>of</w:t>
      </w:r>
      <w:proofErr w:type="gramEnd"/>
      <w:r>
        <w:t xml:space="preserve"> Energy Al </w:t>
      </w:r>
      <w:proofErr w:type="spellStart"/>
      <w:r>
        <w:t>Alm</w:t>
      </w:r>
      <w:proofErr w:type="spellEnd"/>
      <w:r>
        <w:t xml:space="preserve"> was present. Hearing the public outcry, he required RF authorities to fund an independent group to work with specialists they hire to make a recommendation, for which they must allow an annual radiation exposure to any individual of up to 15 </w:t>
      </w:r>
      <w:proofErr w:type="spellStart"/>
      <w:r>
        <w:t>millirem</w:t>
      </w:r>
      <w:proofErr w:type="spellEnd"/>
      <w:r>
        <w:t xml:space="preserve"> (a measure of radiation) for the next 1,000 years. In 2000 this group recommended a standard of 35 </w:t>
      </w:r>
      <w:proofErr w:type="spellStart"/>
      <w:r>
        <w:t>pCi</w:t>
      </w:r>
      <w:proofErr w:type="spellEnd"/>
      <w:r>
        <w:t xml:space="preserve">/g, 13.6% of the adopted 651 </w:t>
      </w:r>
      <w:proofErr w:type="spellStart"/>
      <w:r>
        <w:t>pCi</w:t>
      </w:r>
      <w:proofErr w:type="spellEnd"/>
      <w:r>
        <w:t xml:space="preserve">/g. My organization, the Rocky Mountain Peace and Justice Center recommended a cleanup of 5 to 10 </w:t>
      </w:r>
      <w:proofErr w:type="spellStart"/>
      <w:r>
        <w:t>pCi</w:t>
      </w:r>
      <w:proofErr w:type="spellEnd"/>
      <w:r>
        <w:t xml:space="preserve">/g, to protect people who live on the site and eat food grown there. This long-term view was never considered. Superfund Law determined the final cleanup decision. Most of the Rocky Flats site would go to U.S. Fish and Wildlife Service for a Wildlife Refuge. Superfund says cleanup must protect the most endangered future user of the site – a wildlife refuge worker. </w:t>
      </w:r>
    </w:p>
    <w:p w14:paraId="1DF789A0" w14:textId="77777777" w:rsidR="004352CF" w:rsidRDefault="004352CF" w:rsidP="004352CF"/>
    <w:p w14:paraId="3C6775E6" w14:textId="77777777" w:rsidR="004352CF" w:rsidRDefault="004352CF" w:rsidP="004352CF">
      <w:r>
        <w:t xml:space="preserve">At a large public meeting in 2001 an EPA specialist from their lab in Las Vegas took me aside and said, “I’ve been to many DOE sites. Usually on an issue like this, the EPA and state officials meet with local people so they can address DOE with a common voice. But here in Colorado, EPA and state personnel meet with DOE so they can address the pubic with a common voice.”                                                                  </w:t>
      </w:r>
    </w:p>
    <w:p w14:paraId="6822C9ED" w14:textId="77777777" w:rsidR="004352CF" w:rsidRDefault="004352CF" w:rsidP="004352CF">
      <w:pPr>
        <w:sectPr w:rsidR="004352CF" w:rsidSect="004352CF">
          <w:pgSz w:w="12240" w:h="15840"/>
          <w:pgMar w:top="1440" w:right="1800" w:bottom="1440" w:left="1800" w:header="720" w:footer="720" w:gutter="0"/>
          <w:cols w:space="720"/>
          <w:docGrid w:linePitch="360"/>
        </w:sectPr>
      </w:pPr>
      <w:r>
        <w:t xml:space="preserve">                                                                                                                                                                </w:t>
      </w:r>
    </w:p>
    <w:p w14:paraId="19A96CFB" w14:textId="77777777" w:rsidR="004352CF" w:rsidRDefault="004352CF" w:rsidP="004352CF">
      <w:r>
        <w:t xml:space="preserve">In 2000 DOE created a Focus Group, which met for 3 to 4 hours twice monthly for 2.5 years to discuss the cleanup. We played no part in creating the agenda, nor were we permitted to make recommendations. We attended because this was the only setting where cleanup issues were discussed. With no warning Focus Group meetings ended in summer 2002. DOE and the regulators had decided on new cleanup standards and they had no need of us. In November 2002 the agencies released to the public a revised </w:t>
      </w:r>
      <w:r>
        <w:rPr>
          <w:i/>
        </w:rPr>
        <w:t>Rocky Flats Cleanup Agreement.</w:t>
      </w:r>
      <w:r>
        <w:t xml:space="preserve"> They replaced their old 651 </w:t>
      </w:r>
      <w:proofErr w:type="spellStart"/>
      <w:r>
        <w:t>pCi</w:t>
      </w:r>
      <w:proofErr w:type="spellEnd"/>
      <w:r>
        <w:t>/g standard with not one but three standards, as follows:</w:t>
      </w:r>
      <w:r>
        <w:tab/>
      </w:r>
    </w:p>
    <w:p w14:paraId="13C69188" w14:textId="77777777" w:rsidR="004352CF" w:rsidRDefault="004352CF" w:rsidP="004352CF">
      <w:r>
        <w:tab/>
        <w:t xml:space="preserve">50 </w:t>
      </w:r>
      <w:proofErr w:type="spellStart"/>
      <w:r>
        <w:t>pCi</w:t>
      </w:r>
      <w:proofErr w:type="spellEnd"/>
      <w:r>
        <w:t>/g cleanup for top 3 feet of soil.</w:t>
      </w:r>
    </w:p>
    <w:p w14:paraId="43C9D8A9" w14:textId="77777777" w:rsidR="004352CF" w:rsidRDefault="004352CF" w:rsidP="004352CF">
      <w:r>
        <w:tab/>
        <w:t xml:space="preserve">1,000 to 7,000 </w:t>
      </w:r>
      <w:proofErr w:type="spellStart"/>
      <w:r>
        <w:t>pCi</w:t>
      </w:r>
      <w:proofErr w:type="spellEnd"/>
      <w:r>
        <w:t xml:space="preserve">/g for soil between 3 and 6 feet below the surface, the </w:t>
      </w:r>
      <w:r>
        <w:tab/>
        <w:t xml:space="preserve">   </w:t>
      </w:r>
      <w:r>
        <w:tab/>
        <w:t xml:space="preserve">        amount depending on the size of the contaminated area.</w:t>
      </w:r>
    </w:p>
    <w:p w14:paraId="3189A576" w14:textId="77777777" w:rsidR="004352CF" w:rsidRDefault="004352CF" w:rsidP="004352CF">
      <w:r>
        <w:tab/>
        <w:t xml:space="preserve">Contaminated soil below 6 feet would be allowed to </w:t>
      </w:r>
      <w:proofErr w:type="gramStart"/>
      <w:r>
        <w:t>remain.,</w:t>
      </w:r>
      <w:proofErr w:type="gramEnd"/>
      <w:r>
        <w:t xml:space="preserve"> with no limit on </w:t>
      </w:r>
      <w:r>
        <w:tab/>
        <w:t xml:space="preserve">   </w:t>
      </w:r>
      <w:r>
        <w:tab/>
        <w:t xml:space="preserve">       the amount of plutonium left behind. </w:t>
      </w:r>
    </w:p>
    <w:p w14:paraId="089D6016" w14:textId="77777777" w:rsidR="002C2695" w:rsidRPr="005C0D1D" w:rsidRDefault="004352CF" w:rsidP="002C2695">
      <w:pPr>
        <w:rPr>
          <w:noProof/>
        </w:rPr>
      </w:pPr>
      <w:r>
        <w:t xml:space="preserve">Two comments. First, cleaning the site to these graduated levels could be done for the same sum as the rejected 651 </w:t>
      </w:r>
      <w:proofErr w:type="spellStart"/>
      <w:r>
        <w:t>pCi</w:t>
      </w:r>
      <w:proofErr w:type="spellEnd"/>
      <w:r>
        <w:t>/g. Second, when these numbers were put out for pubic comment, 86% of those commenting rejected the proposal and told the agencies to begin anew. But these numbers were officially adopted in June 2003. We are left with an environment contaminated during production and</w:t>
      </w:r>
      <w:r w:rsidR="002C2695">
        <w:rPr>
          <w:noProof/>
        </w:rPr>
        <w:t xml:space="preserve"> after. </w:t>
      </w:r>
    </w:p>
    <w:p w14:paraId="187BD2A8" w14:textId="77777777" w:rsidR="002C2695" w:rsidRDefault="002C2695" w:rsidP="002C2695">
      <w:pPr>
        <w:rPr>
          <w:noProof/>
          <w:szCs w:val="20"/>
        </w:rPr>
      </w:pPr>
      <w:r>
        <w:rPr>
          <w:noProof/>
          <w:szCs w:val="20"/>
        </w:rPr>
        <w:drawing>
          <wp:anchor distT="0" distB="0" distL="114300" distR="114300" simplePos="0" relativeHeight="251671552" behindDoc="0" locked="0" layoutInCell="1" allowOverlap="1" wp14:anchorId="48F45286" wp14:editId="600ECD7F">
            <wp:simplePos x="0" y="0"/>
            <wp:positionH relativeFrom="column">
              <wp:posOffset>0</wp:posOffset>
            </wp:positionH>
            <wp:positionV relativeFrom="paragraph">
              <wp:posOffset>135255</wp:posOffset>
            </wp:positionV>
            <wp:extent cx="2792095" cy="2057400"/>
            <wp:effectExtent l="0" t="0" r="1905"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72576" behindDoc="0" locked="0" layoutInCell="1" allowOverlap="1" wp14:anchorId="32EE73C7" wp14:editId="00DC6FB1">
            <wp:simplePos x="0" y="0"/>
            <wp:positionH relativeFrom="column">
              <wp:posOffset>2857500</wp:posOffset>
            </wp:positionH>
            <wp:positionV relativeFrom="paragraph">
              <wp:posOffset>135255</wp:posOffset>
            </wp:positionV>
            <wp:extent cx="2882900" cy="2018030"/>
            <wp:effectExtent l="0" t="0" r="1270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D4661" w14:textId="77777777" w:rsidR="002C2695" w:rsidRDefault="002C2695" w:rsidP="002C2695"/>
    <w:p w14:paraId="6C91DEC9" w14:textId="77777777" w:rsidR="002C2695" w:rsidRDefault="002C2695" w:rsidP="002C2695"/>
    <w:p w14:paraId="331CC646" w14:textId="77777777" w:rsidR="002C2695" w:rsidRDefault="002C2695" w:rsidP="002C2695"/>
    <w:p w14:paraId="71EF2BA4" w14:textId="77777777" w:rsidR="002C2695" w:rsidRDefault="002C2695" w:rsidP="002C2695"/>
    <w:p w14:paraId="7F6A25F7" w14:textId="77777777" w:rsidR="002C2695" w:rsidRDefault="002C2695" w:rsidP="002C2695"/>
    <w:p w14:paraId="263F6A72" w14:textId="77777777" w:rsidR="002C2695" w:rsidRDefault="002C2695" w:rsidP="002C2695"/>
    <w:p w14:paraId="69E358AD" w14:textId="77777777" w:rsidR="002C2695" w:rsidRDefault="002C2695" w:rsidP="002C2695"/>
    <w:p w14:paraId="51CDC6B4" w14:textId="77777777" w:rsidR="002C2695" w:rsidRDefault="002C2695" w:rsidP="002C2695"/>
    <w:p w14:paraId="5E4CC9C5" w14:textId="77777777" w:rsidR="002C2695" w:rsidRDefault="002C2695" w:rsidP="002C2695"/>
    <w:p w14:paraId="42E5775D" w14:textId="77777777" w:rsidR="002C2695" w:rsidRDefault="002C2695" w:rsidP="002C2695"/>
    <w:p w14:paraId="7820FABB" w14:textId="77777777" w:rsidR="002C2695" w:rsidRDefault="002C2695" w:rsidP="002C2695"/>
    <w:p w14:paraId="243FD0DF" w14:textId="77777777" w:rsidR="00C54207" w:rsidRDefault="00C54207" w:rsidP="002C2695"/>
    <w:p w14:paraId="3F3CB515" w14:textId="77777777" w:rsidR="002C2695" w:rsidRDefault="00C54207" w:rsidP="00C54207">
      <w:pPr>
        <w:jc w:val="center"/>
      </w:pPr>
      <w:r>
        <w:t>Rocky Flats site b</w:t>
      </w:r>
      <w:r w:rsidR="002C2695">
        <w:t>efore &amp; after cleanup</w:t>
      </w:r>
    </w:p>
    <w:p w14:paraId="16FBB7B4" w14:textId="77777777" w:rsidR="00C54207" w:rsidRDefault="00C54207" w:rsidP="00C54207">
      <w:pPr>
        <w:jc w:val="center"/>
      </w:pPr>
    </w:p>
    <w:p w14:paraId="51C33C65" w14:textId="77777777" w:rsidR="002C2695" w:rsidRDefault="002C2695" w:rsidP="005C0D1D">
      <w:pPr>
        <w:jc w:val="center"/>
      </w:pPr>
      <w:r>
        <w:rPr>
          <w:noProof/>
        </w:rPr>
        <w:drawing>
          <wp:inline distT="0" distB="0" distL="0" distR="0" wp14:anchorId="23B576F9" wp14:editId="03A2059B">
            <wp:extent cx="3760475" cy="3015978"/>
            <wp:effectExtent l="0" t="0" r="0" b="698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316" cy="3016653"/>
                    </a:xfrm>
                    <a:prstGeom prst="rect">
                      <a:avLst/>
                    </a:prstGeom>
                    <a:noFill/>
                    <a:ln>
                      <a:noFill/>
                    </a:ln>
                  </pic:spPr>
                </pic:pic>
              </a:graphicData>
            </a:graphic>
          </wp:inline>
        </w:drawing>
      </w:r>
      <w:r w:rsidR="00C54207">
        <w:t xml:space="preserve"> </w:t>
      </w:r>
    </w:p>
    <w:p w14:paraId="49F0DDE2" w14:textId="77777777" w:rsidR="00C54207" w:rsidRDefault="00C54207" w:rsidP="005C0D1D">
      <w:pPr>
        <w:jc w:val="center"/>
      </w:pPr>
    </w:p>
    <w:p w14:paraId="387D1639" w14:textId="77777777" w:rsidR="002C2695" w:rsidRDefault="002C2695" w:rsidP="005C0D1D">
      <w:pPr>
        <w:jc w:val="center"/>
        <w:sectPr w:rsidR="002C2695" w:rsidSect="004352CF">
          <w:type w:val="continuous"/>
          <w:pgSz w:w="12240" w:h="15840"/>
          <w:pgMar w:top="1440" w:right="1800" w:bottom="1440" w:left="1800" w:header="720" w:footer="720" w:gutter="0"/>
          <w:cols w:space="720"/>
          <w:docGrid w:linePitch="360"/>
        </w:sectPr>
      </w:pPr>
      <w:r>
        <w:t>Wild</w:t>
      </w:r>
      <w:r w:rsidR="005C0D1D">
        <w:t>life Refuge &amp; DOE Superfund Site</w:t>
      </w:r>
    </w:p>
    <w:p w14:paraId="31CA4A7F" w14:textId="77777777" w:rsidR="00175E2C" w:rsidRDefault="00175E2C" w:rsidP="005C0D1D"/>
    <w:sectPr w:rsidR="00175E2C" w:rsidSect="003907CE">
      <w:type w:val="continuous"/>
      <w:pgSz w:w="12240" w:h="15840"/>
      <w:pgMar w:top="1440" w:right="1800" w:bottom="1440" w:left="18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CE"/>
    <w:rsid w:val="0007275F"/>
    <w:rsid w:val="000C11D6"/>
    <w:rsid w:val="00112CFA"/>
    <w:rsid w:val="00121829"/>
    <w:rsid w:val="00137A7F"/>
    <w:rsid w:val="00175E2C"/>
    <w:rsid w:val="001E765D"/>
    <w:rsid w:val="002616BE"/>
    <w:rsid w:val="002622E0"/>
    <w:rsid w:val="00284AE0"/>
    <w:rsid w:val="002C2695"/>
    <w:rsid w:val="002E1F8C"/>
    <w:rsid w:val="003907CE"/>
    <w:rsid w:val="004352CF"/>
    <w:rsid w:val="0053638A"/>
    <w:rsid w:val="005C0D1D"/>
    <w:rsid w:val="00672409"/>
    <w:rsid w:val="00697040"/>
    <w:rsid w:val="006D50AC"/>
    <w:rsid w:val="007126D5"/>
    <w:rsid w:val="0072550A"/>
    <w:rsid w:val="008541D5"/>
    <w:rsid w:val="008A53F9"/>
    <w:rsid w:val="008D13FD"/>
    <w:rsid w:val="00910CE2"/>
    <w:rsid w:val="00932587"/>
    <w:rsid w:val="00BF4EA7"/>
    <w:rsid w:val="00C54207"/>
    <w:rsid w:val="00D4247F"/>
    <w:rsid w:val="00DB3E86"/>
    <w:rsid w:val="00DB57F7"/>
    <w:rsid w:val="00DD144A"/>
    <w:rsid w:val="00E437D9"/>
    <w:rsid w:val="00EE5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B384A0"/>
  <w14:defaultImageDpi w14:val="300"/>
  <w15:docId w15:val="{1CE3334B-6773-4B60-A40C-870F6BBB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7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7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google.com/url?sa=i&amp;rct=j&amp;q=&amp;esrc=s&amp;source=images&amp;cd=&amp;docid=AF-wjypQ2LtDOM&amp;tbnid=PKLjMfKgachF-M:&amp;ved=0CAUQjRw&amp;url=http://en.wikipedia.org/wiki/Rocky_Flats_Plant&amp;ei=6tmHUuazEqGCyQHby4CIAw&amp;bvm=bv.56643336,d.aWc&amp;psig=AFQjCNF0FQiwfpXJxw55N-r2KruApQ0d5w&amp;ust=1384721113436708" TargetMode="Externa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7</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Moore</dc:creator>
  <cp:keywords/>
  <dc:description/>
  <cp:lastModifiedBy>Tom</cp:lastModifiedBy>
  <cp:revision>3</cp:revision>
  <cp:lastPrinted>2019-11-14T14:28:00Z</cp:lastPrinted>
  <dcterms:created xsi:type="dcterms:W3CDTF">2019-11-09T03:49:00Z</dcterms:created>
  <dcterms:modified xsi:type="dcterms:W3CDTF">2019-11-14T14:28:00Z</dcterms:modified>
</cp:coreProperties>
</file>